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E3E38" w14:textId="77777777" w:rsidR="00C93278" w:rsidRPr="00C93278" w:rsidRDefault="00C93278" w:rsidP="00C93278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fr-FR"/>
        </w:rPr>
        <w:t xml:space="preserve">Parcours droits et reconnaissance des familles 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827"/>
        <w:gridCol w:w="5645"/>
      </w:tblGrid>
      <w:tr w:rsidR="00C93278" w:rsidRPr="00C93278" w14:paraId="36EDB054" w14:textId="77777777" w:rsidTr="00C93278">
        <w:trPr>
          <w:trHeight w:val="229"/>
          <w:tblCellSpacing w:w="0" w:type="dxa"/>
        </w:trPr>
        <w:tc>
          <w:tcPr>
            <w:tcW w:w="2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AF5C89B" w14:textId="77777777" w:rsidR="00C93278" w:rsidRPr="00C93278" w:rsidRDefault="00C93278" w:rsidP="00C932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C9327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volume</w:t>
            </w:r>
            <w:proofErr w:type="gramEnd"/>
            <w:r w:rsidRPr="00C9327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horaire</w:t>
            </w:r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1DA91E" w14:textId="77777777" w:rsidR="00C93278" w:rsidRPr="00C93278" w:rsidRDefault="00C93278" w:rsidP="00C932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9327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fr-FR"/>
              </w:rPr>
              <w:t>9H</w:t>
            </w:r>
          </w:p>
        </w:tc>
      </w:tr>
      <w:tr w:rsidR="00C93278" w:rsidRPr="00C93278" w14:paraId="15788400" w14:textId="77777777" w:rsidTr="00C93278">
        <w:trPr>
          <w:trHeight w:val="293"/>
          <w:tblCellSpacing w:w="0" w:type="dxa"/>
        </w:trPr>
        <w:tc>
          <w:tcPr>
            <w:tcW w:w="2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92447B" w14:textId="77777777" w:rsidR="00C93278" w:rsidRPr="00C93278" w:rsidRDefault="00C93278" w:rsidP="00C932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C9327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modalités</w:t>
            </w:r>
            <w:proofErr w:type="gramEnd"/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5A04D8" w14:textId="77777777" w:rsidR="00C93278" w:rsidRPr="00C93278" w:rsidRDefault="00C93278" w:rsidP="00C93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C9327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3x 2H CM et 3H TD</w:t>
            </w:r>
          </w:p>
        </w:tc>
      </w:tr>
      <w:tr w:rsidR="00C93278" w:rsidRPr="00C93278" w14:paraId="52E2C40E" w14:textId="77777777" w:rsidTr="00C93278">
        <w:trPr>
          <w:trHeight w:val="201"/>
          <w:tblCellSpacing w:w="0" w:type="dxa"/>
        </w:trPr>
        <w:tc>
          <w:tcPr>
            <w:tcW w:w="2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6CA9F3" w14:textId="77777777" w:rsidR="00C93278" w:rsidRPr="00C93278" w:rsidRDefault="00C93278" w:rsidP="00C932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C9327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intervenants</w:t>
            </w:r>
            <w:proofErr w:type="gramEnd"/>
          </w:p>
        </w:tc>
        <w:tc>
          <w:tcPr>
            <w:tcW w:w="5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C0A0BA" w14:textId="77777777" w:rsidR="00C93278" w:rsidRPr="00C93278" w:rsidRDefault="00C93278" w:rsidP="00C932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C9327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formateurs</w:t>
            </w:r>
            <w:proofErr w:type="gramEnd"/>
            <w:r w:rsidRPr="00C9327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 </w:t>
            </w:r>
            <w:proofErr w:type="spellStart"/>
            <w:r w:rsidRPr="00C9327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Inspé</w:t>
            </w:r>
            <w:proofErr w:type="spellEnd"/>
          </w:p>
        </w:tc>
      </w:tr>
    </w:tbl>
    <w:p w14:paraId="608827AC" w14:textId="77777777" w:rsidR="00C93278" w:rsidRPr="00C93278" w:rsidRDefault="00C93278" w:rsidP="00C932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14:paraId="6266E279" w14:textId="77777777" w:rsidR="00C93278" w:rsidRPr="00C93278" w:rsidRDefault="00C93278" w:rsidP="00C93278">
      <w:pPr>
        <w:numPr>
          <w:ilvl w:val="0"/>
          <w:numId w:val="1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fr-FR"/>
        </w:rPr>
        <w:t>Domaine de compétences professionnelles visé</w:t>
      </w:r>
    </w:p>
    <w:p w14:paraId="200B38DD" w14:textId="77777777" w:rsidR="00C93278" w:rsidRPr="00C93278" w:rsidRDefault="00C93278" w:rsidP="00C9327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fr-FR"/>
        </w:rPr>
        <w:t>(Conformément au référentiel de formation professorat des écoles)</w:t>
      </w:r>
    </w:p>
    <w:p w14:paraId="69914841" w14:textId="77777777" w:rsidR="00C93278" w:rsidRPr="00C93278" w:rsidRDefault="00C93278" w:rsidP="00C9327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Accompagner le parcours de l’élève de l’EM jusqu’au collège</w:t>
      </w:r>
    </w:p>
    <w:p w14:paraId="058DDAE1" w14:textId="77777777" w:rsidR="00C93278" w:rsidRPr="00C93278" w:rsidRDefault="00C93278" w:rsidP="00C93278">
      <w:pPr>
        <w:spacing w:after="0" w:line="254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Connaître le cadre réglementaire et institutionnel concernant les relations avec les familles :</w:t>
      </w:r>
    </w:p>
    <w:p w14:paraId="2E12A77B" w14:textId="77777777" w:rsidR="00C93278" w:rsidRPr="00C93278" w:rsidRDefault="00C93278" w:rsidP="00C93278">
      <w:pPr>
        <w:spacing w:after="0" w:line="254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• Connaître les droits des familles dans le cadre scolaire, au service de la réussite des élèves</w:t>
      </w:r>
    </w:p>
    <w:p w14:paraId="1CAFE6F0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 xml:space="preserve">• Connaître les obligations qui incombent aux professeurs des écoles. </w:t>
      </w:r>
    </w:p>
    <w:p w14:paraId="233B4315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14:paraId="33893174" w14:textId="77777777" w:rsidR="00C93278" w:rsidRPr="00C93278" w:rsidRDefault="00C93278" w:rsidP="00C93278">
      <w:pPr>
        <w:numPr>
          <w:ilvl w:val="0"/>
          <w:numId w:val="2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fr-FR"/>
        </w:rPr>
        <w:t xml:space="preserve">Descriptif et contenus </w:t>
      </w:r>
    </w:p>
    <w:p w14:paraId="313B0B27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Destiné aux étudiants et étudiantes en licence de professorat des écoles, cet enseignement aborde les droits des familles et les relations école-familles en croisant différents apports : scientifiques (sociologie des familles, théorie de la reconnaissance…), juridiques et institutionnels. Des situations sont décryptées en mettant à chaque fois au travail une notion (confiance, communauté éducative et pouvoir d’agir) et visent à déconstruire les discours mythologiques sur les familles, notamment celles dites “les plus éloignées” de l’école.</w:t>
      </w:r>
    </w:p>
    <w:p w14:paraId="4127B31B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14:paraId="2B0EE7C7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Proposition indicative :</w:t>
      </w:r>
    </w:p>
    <w:p w14:paraId="75DE9661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2H CM : droit de prendre connaissance de la culture scolaire, avec pour condition la notion de confiance (dimension individuelle). Première approche de dispositifs institutionnels et décryptage de situations. </w:t>
      </w:r>
    </w:p>
    <w:p w14:paraId="773C0650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2H CM : droit de prendre place de manière autonome dans la communauté éducative (dimension sociale). Première approche de dispositifs institutionnels et décryptage de situations. </w:t>
      </w:r>
    </w:p>
    <w:p w14:paraId="54CB2DA9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 xml:space="preserve">2H CM : droit de participation : de prendre part et de pouvoir agir (dimension politique) / Première approche de dispositifs institutionnels et décryptage de situations </w:t>
      </w:r>
    </w:p>
    <w:p w14:paraId="11A39D51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14:paraId="4CD6D5A3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3H TD Remobilisation des notions- compréhension et analyse de situations de relations entre parents et professionnels de l’éducation nationale.</w:t>
      </w:r>
    </w:p>
    <w:p w14:paraId="68CEA44E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14:paraId="5A823939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Calibri" w:eastAsia="Times New Roman" w:hAnsi="Calibri" w:cs="Calibri"/>
          <w:color w:val="000000"/>
          <w:sz w:val="24"/>
          <w:szCs w:val="24"/>
          <w:lang w:eastAsia="fr-FR"/>
        </w:rPr>
        <w:t>Évaluation : compréhension et analyse de situations de relations entre parents et professionnels de l’éducation nationale</w:t>
      </w:r>
    </w:p>
    <w:p w14:paraId="50DA2755" w14:textId="77777777" w:rsidR="00C93278" w:rsidRPr="00C93278" w:rsidRDefault="00C93278" w:rsidP="00C9327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93278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14:paraId="608B5249" w14:textId="77777777" w:rsidR="00DF3F39" w:rsidRDefault="00DF3F39"/>
    <w:sectPr w:rsidR="00DF3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F13A8"/>
    <w:multiLevelType w:val="multilevel"/>
    <w:tmpl w:val="7EBC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C44D2"/>
    <w:multiLevelType w:val="multilevel"/>
    <w:tmpl w:val="CAF00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FA"/>
    <w:rsid w:val="00C93278"/>
    <w:rsid w:val="00DF3F39"/>
    <w:rsid w:val="00D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49965D-58D8-459E-B49E-FEC6B7AA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ocdata">
    <w:name w:val="docdata"/>
    <w:aliases w:val="docy,v5,19332,bqiaagaaeyqcaaagiaiaaamspaaabdvbaaaaaaaaaaaaaaaaaaaaaaaaaaaaaaaaaaaaaaaaaaaaaaaaaaaaaaaaaaaaaaaaaaaaaaaaaaaaaaaaaaaaaaaaaaaaaaaaaaaaaaaaaaaaaaaaaaaaaaaaaaaaaaaaaaaaaaaaaaaaaaaaaaaaaaaaaaaaaaaaaaaaaaaaaaaaaaaaaaaaaaaaaaaaaaaaaaaaaaa"/>
    <w:basedOn w:val="Normal"/>
    <w:rsid w:val="00C9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C93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flagneau</dc:creator>
  <cp:keywords/>
  <dc:description/>
  <cp:lastModifiedBy>flagneau</cp:lastModifiedBy>
  <cp:revision>2</cp:revision>
  <dcterms:created xsi:type="dcterms:W3CDTF">2026-09-04T06:00:00Z</dcterms:created>
  <dcterms:modified xsi:type="dcterms:W3CDTF">2026-09-04T06:01:00Z</dcterms:modified>
</cp:coreProperties>
</file>