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99F47" w14:textId="77777777" w:rsidR="00F55293" w:rsidRPr="00596083" w:rsidRDefault="00F55293" w:rsidP="00F552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Le Nom</w:t>
      </w:r>
    </w:p>
    <w:p w14:paraId="72C06A84" w14:textId="77777777" w:rsidR="00F55293" w:rsidRPr="00596083" w:rsidRDefault="00F55293" w:rsidP="00F55293">
      <w:pPr>
        <w:rPr>
          <w:rFonts w:cs="Times New Roman"/>
        </w:rPr>
      </w:pPr>
    </w:p>
    <w:p w14:paraId="5AC33061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b/>
        </w:rPr>
      </w:pPr>
      <w:r w:rsidRPr="00596083">
        <w:rPr>
          <w:rFonts w:cs="Times New Roman"/>
          <w:b/>
        </w:rPr>
        <w:t>1. Nom commun ou nom propre :</w:t>
      </w:r>
    </w:p>
    <w:p w14:paraId="0D23DEC5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3425E3C4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i/>
        </w:rPr>
        <w:t>1.1. Nom commun</w:t>
      </w:r>
      <w:r w:rsidRPr="00596083">
        <w:rPr>
          <w:rFonts w:cs="Times New Roman"/>
        </w:rPr>
        <w:t> :</w:t>
      </w:r>
    </w:p>
    <w:p w14:paraId="2C9F9286" w14:textId="7792DA1E" w:rsidR="00F55293" w:rsidRPr="00596083" w:rsidRDefault="00F55293" w:rsidP="00F55293">
      <w:pPr>
        <w:numPr>
          <w:ilvl w:val="0"/>
          <w:numId w:val="3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Propriétés morphologiques : possède par lui-même un genre et varie la plupart du temps en nombre.</w:t>
      </w:r>
    </w:p>
    <w:p w14:paraId="00C4DAA0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u w:val="single"/>
        </w:rPr>
        <w:t>Exceptions :</w:t>
      </w:r>
      <w:r w:rsidRPr="00596083">
        <w:rPr>
          <w:rFonts w:cs="Times New Roman"/>
        </w:rPr>
        <w:t xml:space="preserve"> </w:t>
      </w:r>
      <w:r w:rsidRPr="00596083">
        <w:rPr>
          <w:rFonts w:cs="Times New Roman"/>
          <w:i/>
        </w:rPr>
        <w:t>fiançailles</w:t>
      </w:r>
      <w:r w:rsidRPr="00596083">
        <w:rPr>
          <w:rFonts w:cs="Times New Roman"/>
        </w:rPr>
        <w:t xml:space="preserve">, </w:t>
      </w:r>
      <w:r w:rsidRPr="00596083">
        <w:rPr>
          <w:rFonts w:cs="Times New Roman"/>
          <w:i/>
        </w:rPr>
        <w:t>vacances</w:t>
      </w:r>
      <w:r w:rsidRPr="00596083">
        <w:rPr>
          <w:rFonts w:cs="Times New Roman"/>
        </w:rPr>
        <w:t>, etc.</w:t>
      </w:r>
    </w:p>
    <w:p w14:paraId="1B03EB98" w14:textId="58BCC504" w:rsidR="00F55293" w:rsidRPr="00596083" w:rsidRDefault="00F55293" w:rsidP="00F55293">
      <w:pPr>
        <w:numPr>
          <w:ilvl w:val="0"/>
          <w:numId w:val="3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Propriété syntaxique : </w:t>
      </w:r>
      <w:r w:rsidR="00361713" w:rsidRPr="00596083">
        <w:rPr>
          <w:rFonts w:cs="Times New Roman"/>
        </w:rPr>
        <w:t xml:space="preserve">il est </w:t>
      </w:r>
      <w:r w:rsidRPr="00596083">
        <w:rPr>
          <w:rFonts w:cs="Times New Roman"/>
        </w:rPr>
        <w:t>précédé d’un déterminant (sauf quelques cas : attributs (</w:t>
      </w:r>
      <w:r w:rsidRPr="00596083">
        <w:rPr>
          <w:rFonts w:cs="Times New Roman"/>
          <w:i/>
          <w:iCs/>
        </w:rPr>
        <w:t>il est coiffeur</w:t>
      </w:r>
      <w:r w:rsidRPr="00596083">
        <w:rPr>
          <w:rFonts w:cs="Times New Roman"/>
        </w:rPr>
        <w:t>)</w:t>
      </w:r>
      <w:r w:rsidR="00596083">
        <w:rPr>
          <w:rFonts w:cs="Times New Roman"/>
        </w:rPr>
        <w:t xml:space="preserve">, </w:t>
      </w:r>
      <w:r w:rsidRPr="00596083">
        <w:rPr>
          <w:rFonts w:cs="Times New Roman"/>
        </w:rPr>
        <w:t>groupes prépositionnels (</w:t>
      </w:r>
      <w:r w:rsidRPr="00596083">
        <w:rPr>
          <w:rFonts w:cs="Times New Roman"/>
          <w:i/>
          <w:iCs/>
        </w:rPr>
        <w:t>un</w:t>
      </w:r>
      <w:r w:rsidRPr="00596083">
        <w:rPr>
          <w:rFonts w:cs="Times New Roman"/>
        </w:rPr>
        <w:t xml:space="preserve"> </w:t>
      </w:r>
      <w:r w:rsidRPr="00596083">
        <w:rPr>
          <w:rFonts w:cs="Times New Roman"/>
          <w:i/>
          <w:iCs/>
        </w:rPr>
        <w:t>coiffeur pour hommes</w:t>
      </w:r>
      <w:r w:rsidRPr="00596083">
        <w:rPr>
          <w:rFonts w:cs="Times New Roman"/>
        </w:rPr>
        <w:t>), apostrophes (</w:t>
      </w:r>
      <w:r w:rsidRPr="00596083">
        <w:rPr>
          <w:rFonts w:cs="Times New Roman"/>
          <w:i/>
          <w:iCs/>
        </w:rPr>
        <w:t>Garçon </w:t>
      </w:r>
      <w:proofErr w:type="gramStart"/>
      <w:r w:rsidRPr="00596083">
        <w:rPr>
          <w:rFonts w:cs="Times New Roman"/>
          <w:i/>
          <w:iCs/>
        </w:rPr>
        <w:t>!</w:t>
      </w:r>
      <w:r w:rsidRPr="00596083">
        <w:rPr>
          <w:rFonts w:cs="Times New Roman"/>
        </w:rPr>
        <w:t>)…</w:t>
      </w:r>
      <w:proofErr w:type="gramEnd"/>
      <w:r w:rsidRPr="00596083">
        <w:rPr>
          <w:rFonts w:cs="Times New Roman"/>
        </w:rPr>
        <w:t>)</w:t>
      </w:r>
    </w:p>
    <w:p w14:paraId="0071D3EE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29DC08CC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i/>
        </w:rPr>
      </w:pPr>
      <w:r w:rsidRPr="00596083">
        <w:rPr>
          <w:rFonts w:cs="Times New Roman"/>
          <w:i/>
        </w:rPr>
        <w:t>1.2. Nom propre :</w:t>
      </w:r>
    </w:p>
    <w:p w14:paraId="794A4632" w14:textId="77777777" w:rsidR="00F55293" w:rsidRPr="00596083" w:rsidRDefault="00F55293" w:rsidP="00F55293">
      <w:pPr>
        <w:numPr>
          <w:ilvl w:val="0"/>
          <w:numId w:val="3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hanging="720"/>
        <w:rPr>
          <w:rFonts w:cs="Times New Roman"/>
        </w:rPr>
      </w:pPr>
      <w:r w:rsidRPr="00596083">
        <w:rPr>
          <w:rFonts w:cs="Times New Roman"/>
        </w:rPr>
        <w:t xml:space="preserve">Majuscule. </w:t>
      </w:r>
    </w:p>
    <w:p w14:paraId="3173F62F" w14:textId="7E647BF7" w:rsidR="00F55293" w:rsidRPr="00596083" w:rsidRDefault="00F55293" w:rsidP="00F55293">
      <w:pPr>
        <w:numPr>
          <w:ilvl w:val="0"/>
          <w:numId w:val="3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Pas de déterminant (</w:t>
      </w:r>
      <w:r w:rsidRPr="00596083">
        <w:rPr>
          <w:rFonts w:cs="Times New Roman"/>
          <w:i/>
        </w:rPr>
        <w:t>Strasbourg</w:t>
      </w:r>
      <w:r w:rsidRPr="00596083">
        <w:rPr>
          <w:rFonts w:cs="Times New Roman"/>
        </w:rPr>
        <w:t>) ou un déterminant défini (</w:t>
      </w:r>
      <w:r w:rsidRPr="00596083">
        <w:rPr>
          <w:rFonts w:cs="Times New Roman"/>
          <w:i/>
        </w:rPr>
        <w:t>La Loire</w:t>
      </w:r>
      <w:r w:rsidRPr="00596083">
        <w:rPr>
          <w:rFonts w:cs="Times New Roman"/>
        </w:rPr>
        <w:t>).</w:t>
      </w:r>
    </w:p>
    <w:p w14:paraId="48B83307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5D8A7818" w14:textId="50002124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b/>
        </w:rPr>
      </w:pPr>
      <w:r w:rsidRPr="00596083">
        <w:rPr>
          <w:rFonts w:cs="Times New Roman"/>
          <w:b/>
        </w:rPr>
        <w:t xml:space="preserve">2. Nom </w:t>
      </w:r>
      <w:r w:rsidR="00596083">
        <w:rPr>
          <w:rFonts w:cs="Times New Roman"/>
          <w:b/>
        </w:rPr>
        <w:t>commun</w:t>
      </w:r>
      <w:r w:rsidRPr="00596083">
        <w:rPr>
          <w:rFonts w:cs="Times New Roman"/>
          <w:b/>
        </w:rPr>
        <w:t xml:space="preserve"> comptable </w:t>
      </w:r>
      <w:r w:rsidRPr="00596083">
        <w:rPr>
          <w:rFonts w:cs="Times New Roman"/>
          <w:b/>
          <w:i/>
        </w:rPr>
        <w:t>vs</w:t>
      </w:r>
      <w:r w:rsidRPr="00596083">
        <w:rPr>
          <w:rFonts w:cs="Times New Roman"/>
          <w:b/>
        </w:rPr>
        <w:t xml:space="preserve"> </w:t>
      </w:r>
      <w:r w:rsidR="00596083">
        <w:rPr>
          <w:rFonts w:cs="Times New Roman"/>
          <w:b/>
        </w:rPr>
        <w:t>nom commun</w:t>
      </w:r>
      <w:r w:rsidRPr="00596083">
        <w:rPr>
          <w:rFonts w:cs="Times New Roman"/>
          <w:b/>
        </w:rPr>
        <w:t xml:space="preserve"> massif :</w:t>
      </w:r>
    </w:p>
    <w:p w14:paraId="242E27C8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b/>
        </w:rPr>
      </w:pPr>
    </w:p>
    <w:p w14:paraId="19B8EF30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i/>
        </w:rPr>
      </w:pPr>
      <w:r w:rsidRPr="00596083">
        <w:rPr>
          <w:rFonts w:cs="Times New Roman"/>
          <w:i/>
        </w:rPr>
        <w:t>2.1. Nom commun comptable :</w:t>
      </w:r>
    </w:p>
    <w:p w14:paraId="66BCBB82" w14:textId="77777777" w:rsidR="00F55293" w:rsidRPr="00596083" w:rsidRDefault="00F55293" w:rsidP="00F55293">
      <w:pPr>
        <w:numPr>
          <w:ilvl w:val="0"/>
          <w:numId w:val="4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hanging="720"/>
        <w:rPr>
          <w:rFonts w:cs="Times New Roman"/>
        </w:rPr>
      </w:pPr>
      <w:r w:rsidRPr="00596083">
        <w:rPr>
          <w:rFonts w:cs="Times New Roman"/>
        </w:rPr>
        <w:t>Alternance singulier / pluriel possible (</w:t>
      </w:r>
      <w:r w:rsidRPr="00596083">
        <w:rPr>
          <w:rFonts w:cs="Times New Roman"/>
          <w:i/>
        </w:rPr>
        <w:t>un chien</w:t>
      </w:r>
      <w:r w:rsidRPr="00596083">
        <w:rPr>
          <w:rFonts w:cs="Times New Roman"/>
        </w:rPr>
        <w:t xml:space="preserve"> / </w:t>
      </w:r>
      <w:r w:rsidRPr="00596083">
        <w:rPr>
          <w:rFonts w:cs="Times New Roman"/>
          <w:i/>
        </w:rPr>
        <w:t>des chiens</w:t>
      </w:r>
      <w:r w:rsidRPr="00596083">
        <w:rPr>
          <w:rFonts w:cs="Times New Roman"/>
        </w:rPr>
        <w:t>)</w:t>
      </w:r>
    </w:p>
    <w:p w14:paraId="71725778" w14:textId="77777777" w:rsidR="00F55293" w:rsidRPr="00596083" w:rsidRDefault="00F55293" w:rsidP="00F55293">
      <w:pPr>
        <w:pBdr>
          <w:right w:val="single" w:sz="4" w:space="4" w:color="auto"/>
        </w:pBdr>
        <w:ind w:firstLine="360"/>
        <w:rPr>
          <w:rFonts w:cs="Times New Roman"/>
        </w:rPr>
      </w:pPr>
    </w:p>
    <w:p w14:paraId="4A92905A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i/>
        </w:rPr>
      </w:pPr>
      <w:r w:rsidRPr="00596083">
        <w:rPr>
          <w:rFonts w:cs="Times New Roman"/>
          <w:i/>
        </w:rPr>
        <w:t>2.2. Nom commun massif :</w:t>
      </w:r>
    </w:p>
    <w:p w14:paraId="73B8ACFA" w14:textId="77777777" w:rsidR="00F55293" w:rsidRPr="00596083" w:rsidRDefault="00F55293" w:rsidP="00F55293">
      <w:pPr>
        <w:numPr>
          <w:ilvl w:val="0"/>
          <w:numId w:val="4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Alternance singulier / pluriel impossible (</w:t>
      </w:r>
      <w:r w:rsidRPr="00596083">
        <w:rPr>
          <w:rFonts w:cs="Times New Roman"/>
          <w:i/>
        </w:rPr>
        <w:t>des épinards</w:t>
      </w:r>
      <w:r w:rsidRPr="00596083">
        <w:rPr>
          <w:rFonts w:cs="Times New Roman"/>
        </w:rPr>
        <w:t xml:space="preserve"> / *</w:t>
      </w:r>
      <w:r w:rsidRPr="00596083">
        <w:rPr>
          <w:rFonts w:cs="Times New Roman"/>
          <w:i/>
        </w:rPr>
        <w:t>un épinard</w:t>
      </w:r>
      <w:r w:rsidRPr="00596083">
        <w:rPr>
          <w:rFonts w:cs="Times New Roman"/>
        </w:rPr>
        <w:t>).</w:t>
      </w:r>
    </w:p>
    <w:p w14:paraId="0ED0DC53" w14:textId="1F8E7336" w:rsidR="00F55293" w:rsidRPr="00596083" w:rsidRDefault="00361713" w:rsidP="00F55293">
      <w:pPr>
        <w:numPr>
          <w:ilvl w:val="0"/>
          <w:numId w:val="4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Employé avec un d</w:t>
      </w:r>
      <w:r w:rsidR="00F55293" w:rsidRPr="00596083">
        <w:rPr>
          <w:rFonts w:cs="Times New Roman"/>
        </w:rPr>
        <w:t>éterminant partitif</w:t>
      </w:r>
      <w:r w:rsidR="00596083">
        <w:rPr>
          <w:rFonts w:cs="Times New Roman"/>
        </w:rPr>
        <w:t>, qui indique l’idée de quantité prélevée sur un ensemble</w:t>
      </w:r>
      <w:r w:rsidR="00F55293" w:rsidRPr="00596083">
        <w:rPr>
          <w:rFonts w:cs="Times New Roman"/>
        </w:rPr>
        <w:t xml:space="preserve"> (</w:t>
      </w:r>
      <w:r w:rsidR="00F55293" w:rsidRPr="00596083">
        <w:rPr>
          <w:rFonts w:cs="Times New Roman"/>
          <w:i/>
        </w:rPr>
        <w:t>du</w:t>
      </w:r>
      <w:r w:rsidR="00F55293" w:rsidRPr="00596083">
        <w:rPr>
          <w:rFonts w:cs="Times New Roman"/>
        </w:rPr>
        <w:t xml:space="preserve">, </w:t>
      </w:r>
      <w:r w:rsidR="00F55293" w:rsidRPr="00596083">
        <w:rPr>
          <w:rFonts w:cs="Times New Roman"/>
          <w:i/>
        </w:rPr>
        <w:t>de la</w:t>
      </w:r>
      <w:r w:rsidR="00F55293" w:rsidRPr="00596083">
        <w:rPr>
          <w:rFonts w:cs="Times New Roman"/>
        </w:rPr>
        <w:t xml:space="preserve">, </w:t>
      </w:r>
      <w:r w:rsidR="00F55293" w:rsidRPr="00596083">
        <w:rPr>
          <w:rFonts w:cs="Times New Roman"/>
          <w:i/>
        </w:rPr>
        <w:t>des</w:t>
      </w:r>
      <w:r w:rsidR="00F55293" w:rsidRPr="00596083">
        <w:rPr>
          <w:rFonts w:cs="Times New Roman"/>
        </w:rPr>
        <w:t>…</w:t>
      </w:r>
      <w:r w:rsidRPr="00596083">
        <w:rPr>
          <w:rFonts w:cs="Times New Roman"/>
        </w:rPr>
        <w:t xml:space="preserve"> : </w:t>
      </w:r>
      <w:r w:rsidRPr="00596083">
        <w:rPr>
          <w:rFonts w:cs="Times New Roman"/>
          <w:i/>
        </w:rPr>
        <w:t>du pain, de l’eau</w:t>
      </w:r>
      <w:r w:rsidR="00F55293" w:rsidRPr="00596083">
        <w:rPr>
          <w:rFonts w:cs="Times New Roman"/>
        </w:rPr>
        <w:t xml:space="preserve">) </w:t>
      </w:r>
    </w:p>
    <w:p w14:paraId="7DA10609" w14:textId="77777777" w:rsidR="00F55293" w:rsidRPr="00596083" w:rsidRDefault="00F55293" w:rsidP="00F55293">
      <w:pPr>
        <w:ind w:firstLine="0"/>
        <w:contextualSpacing/>
        <w:rPr>
          <w:rFonts w:cs="Times New Roman"/>
          <w:b/>
          <w:bCs/>
          <w:u w:val="single"/>
        </w:rPr>
      </w:pPr>
    </w:p>
    <w:p w14:paraId="257175B7" w14:textId="77777777" w:rsidR="00F55293" w:rsidRPr="00596083" w:rsidRDefault="00F55293" w:rsidP="00F55293">
      <w:pPr>
        <w:ind w:firstLine="0"/>
        <w:contextualSpacing/>
        <w:rPr>
          <w:rFonts w:cs="Times New Roman"/>
          <w:b/>
          <w:bCs/>
          <w:u w:val="single"/>
        </w:rPr>
      </w:pPr>
    </w:p>
    <w:p w14:paraId="0CBDBD6F" w14:textId="77777777" w:rsidR="00F55293" w:rsidRPr="00596083" w:rsidRDefault="00F55293" w:rsidP="00F552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Les déterminants</w:t>
      </w:r>
    </w:p>
    <w:p w14:paraId="6618F788" w14:textId="77777777" w:rsidR="00F55293" w:rsidRPr="00596083" w:rsidRDefault="00F55293" w:rsidP="00F55293">
      <w:pPr>
        <w:rPr>
          <w:rFonts w:cs="Times New Roman"/>
        </w:rPr>
      </w:pPr>
    </w:p>
    <w:p w14:paraId="66DCFCB0" w14:textId="77777777" w:rsidR="00F55293" w:rsidRPr="00596083" w:rsidRDefault="00F55293" w:rsidP="00F55293">
      <w:pPr>
        <w:numPr>
          <w:ilvl w:val="0"/>
          <w:numId w:val="5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  <w:b/>
        </w:rPr>
      </w:pPr>
      <w:r w:rsidRPr="00596083">
        <w:rPr>
          <w:rFonts w:cs="Times New Roman"/>
          <w:b/>
        </w:rPr>
        <w:t>Caractéristiques générales :</w:t>
      </w:r>
    </w:p>
    <w:p w14:paraId="46D6D570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b/>
        </w:rPr>
      </w:pPr>
    </w:p>
    <w:p w14:paraId="3AC6F9F0" w14:textId="77777777" w:rsidR="00F55293" w:rsidRPr="00596083" w:rsidRDefault="00F55293" w:rsidP="00F55293">
      <w:pPr>
        <w:numPr>
          <w:ilvl w:val="0"/>
          <w:numId w:val="7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Propriétés morphologiques : s’accorde en genre et en nombre avec le nom.</w:t>
      </w:r>
    </w:p>
    <w:p w14:paraId="7E6F3444" w14:textId="38401064" w:rsidR="00F55293" w:rsidRPr="00596083" w:rsidRDefault="00F55293" w:rsidP="00F55293">
      <w:pPr>
        <w:numPr>
          <w:ilvl w:val="0"/>
          <w:numId w:val="7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Propriétés syntaxiques : précède un nom commun, </w:t>
      </w:r>
      <w:r w:rsidR="00596083">
        <w:rPr>
          <w:rFonts w:cs="Times New Roman"/>
        </w:rPr>
        <w:t xml:space="preserve">est </w:t>
      </w:r>
      <w:r w:rsidRPr="00596083">
        <w:rPr>
          <w:rFonts w:cs="Times New Roman"/>
        </w:rPr>
        <w:t>obligatoire, ne se déplace pas.</w:t>
      </w:r>
    </w:p>
    <w:p w14:paraId="0B350ADE" w14:textId="62CDD375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i/>
        </w:rPr>
      </w:pPr>
      <w:r w:rsidRPr="00596083">
        <w:rPr>
          <w:rFonts w:cs="Times New Roman"/>
        </w:rPr>
        <w:t xml:space="preserve">NB : </w:t>
      </w:r>
      <w:r w:rsidR="00234AEB">
        <w:rPr>
          <w:rFonts w:cs="Times New Roman"/>
        </w:rPr>
        <w:t>certains</w:t>
      </w:r>
      <w:r w:rsidR="00596083" w:rsidRPr="00596083">
        <w:rPr>
          <w:rFonts w:cs="Times New Roman"/>
        </w:rPr>
        <w:t xml:space="preserve"> d</w:t>
      </w:r>
      <w:r w:rsidRPr="00596083">
        <w:rPr>
          <w:rFonts w:cs="Times New Roman"/>
        </w:rPr>
        <w:t xml:space="preserve">éterminants </w:t>
      </w:r>
      <w:r w:rsidR="00234AEB" w:rsidRPr="00234AEB">
        <w:rPr>
          <w:rFonts w:cs="Times New Roman"/>
        </w:rPr>
        <w:t>indéfinis</w:t>
      </w:r>
      <w:r w:rsidRPr="00596083">
        <w:rPr>
          <w:rFonts w:cs="Times New Roman"/>
        </w:rPr>
        <w:t xml:space="preserve"> peuvent se combiner </w:t>
      </w:r>
      <w:r w:rsidR="00234AEB">
        <w:rPr>
          <w:rFonts w:cs="Times New Roman"/>
        </w:rPr>
        <w:t>avec un autre déterminant pour former un groupe déterminant</w:t>
      </w:r>
      <w:r w:rsidRPr="00596083">
        <w:rPr>
          <w:rFonts w:cs="Times New Roman"/>
          <w:i/>
        </w:rPr>
        <w:t> (</w:t>
      </w:r>
      <w:r w:rsidRPr="00234AEB">
        <w:rPr>
          <w:rFonts w:cs="Times New Roman"/>
          <w:i/>
          <w:u w:val="single"/>
        </w:rPr>
        <w:t>tous mes</w:t>
      </w:r>
      <w:r w:rsidRPr="00596083">
        <w:rPr>
          <w:rFonts w:cs="Times New Roman"/>
          <w:i/>
        </w:rPr>
        <w:t xml:space="preserve"> amis</w:t>
      </w:r>
      <w:r w:rsidR="00234AEB">
        <w:rPr>
          <w:rFonts w:cs="Times New Roman"/>
          <w:i/>
        </w:rPr>
        <w:t xml:space="preserve">, </w:t>
      </w:r>
      <w:r w:rsidR="00234AEB" w:rsidRPr="00234AEB">
        <w:rPr>
          <w:rFonts w:cs="Times New Roman"/>
          <w:i/>
          <w:u w:val="single"/>
        </w:rPr>
        <w:t>un autre</w:t>
      </w:r>
      <w:r w:rsidR="00234AEB">
        <w:rPr>
          <w:rFonts w:cs="Times New Roman"/>
          <w:i/>
        </w:rPr>
        <w:t xml:space="preserve"> ami</w:t>
      </w:r>
      <w:r w:rsidRPr="00596083">
        <w:rPr>
          <w:rFonts w:cs="Times New Roman"/>
          <w:i/>
        </w:rPr>
        <w:t>).</w:t>
      </w:r>
    </w:p>
    <w:p w14:paraId="0CEEAB5C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3B30B18D" w14:textId="77777777" w:rsidR="00F55293" w:rsidRPr="00596083" w:rsidRDefault="00F55293" w:rsidP="00F55293">
      <w:pPr>
        <w:numPr>
          <w:ilvl w:val="0"/>
          <w:numId w:val="5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  <w:b/>
        </w:rPr>
      </w:pPr>
      <w:r w:rsidRPr="00596083">
        <w:rPr>
          <w:rFonts w:cs="Times New Roman"/>
          <w:b/>
        </w:rPr>
        <w:t>Sous-catégories</w:t>
      </w:r>
    </w:p>
    <w:p w14:paraId="561852DA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7E2F4CDC" w14:textId="77777777" w:rsidR="00F55293" w:rsidRPr="00596083" w:rsidRDefault="00F55293" w:rsidP="00F55293">
      <w:pPr>
        <w:numPr>
          <w:ilvl w:val="1"/>
          <w:numId w:val="5"/>
        </w:numPr>
        <w:pBdr>
          <w:right w:val="single" w:sz="4" w:space="4" w:color="auto"/>
        </w:pBdr>
        <w:tabs>
          <w:tab w:val="num" w:pos="360"/>
        </w:tabs>
        <w:spacing w:line="240" w:lineRule="auto"/>
        <w:ind w:left="360" w:hanging="360"/>
        <w:rPr>
          <w:rFonts w:cs="Times New Roman"/>
          <w:i/>
        </w:rPr>
      </w:pPr>
      <w:r w:rsidRPr="00596083">
        <w:rPr>
          <w:rFonts w:cs="Times New Roman"/>
          <w:i/>
        </w:rPr>
        <w:t>Articles :</w:t>
      </w:r>
    </w:p>
    <w:p w14:paraId="0204539D" w14:textId="26211826" w:rsidR="00361713" w:rsidRPr="00596083" w:rsidRDefault="00361713" w:rsidP="00361713">
      <w:pPr>
        <w:numPr>
          <w:ilvl w:val="0"/>
          <w:numId w:val="6"/>
        </w:numPr>
        <w:pBdr>
          <w:right w:val="single" w:sz="4" w:space="4" w:color="auto"/>
        </w:pBdr>
        <w:tabs>
          <w:tab w:val="clear" w:pos="900"/>
          <w:tab w:val="left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Article indéfini (</w:t>
      </w:r>
      <w:r w:rsidRPr="00596083">
        <w:rPr>
          <w:rFonts w:cs="Times New Roman"/>
          <w:i/>
        </w:rPr>
        <w:t>un, une, des</w:t>
      </w:r>
      <w:r w:rsidRPr="00596083">
        <w:rPr>
          <w:rFonts w:cs="Times New Roman"/>
        </w:rPr>
        <w:t>) = le référent n’est pas encore connu (</w:t>
      </w:r>
      <w:r w:rsidRPr="00596083">
        <w:rPr>
          <w:rFonts w:cs="Times New Roman"/>
          <w:i/>
        </w:rPr>
        <w:t>Un chien traverse la rue</w:t>
      </w:r>
      <w:r w:rsidRPr="00596083">
        <w:rPr>
          <w:rFonts w:cs="Times New Roman"/>
        </w:rPr>
        <w:t>)</w:t>
      </w:r>
    </w:p>
    <w:p w14:paraId="77A481B0" w14:textId="4C16FC9A" w:rsidR="00F55293" w:rsidRPr="00596083" w:rsidRDefault="00F55293" w:rsidP="00F55293">
      <w:pPr>
        <w:numPr>
          <w:ilvl w:val="0"/>
          <w:numId w:val="6"/>
        </w:numPr>
        <w:pBdr>
          <w:right w:val="single" w:sz="4" w:space="4" w:color="auto"/>
        </w:pBdr>
        <w:tabs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Article défini (</w:t>
      </w:r>
      <w:r w:rsidRPr="00596083">
        <w:rPr>
          <w:rFonts w:cs="Times New Roman"/>
          <w:i/>
        </w:rPr>
        <w:t xml:space="preserve">le, la, </w:t>
      </w:r>
      <w:proofErr w:type="gramStart"/>
      <w:r w:rsidRPr="00596083">
        <w:rPr>
          <w:rFonts w:cs="Times New Roman"/>
          <w:i/>
        </w:rPr>
        <w:t>les</w:t>
      </w:r>
      <w:r w:rsidRPr="00596083">
        <w:rPr>
          <w:rFonts w:cs="Times New Roman"/>
        </w:rPr>
        <w:t>)  =</w:t>
      </w:r>
      <w:proofErr w:type="gramEnd"/>
      <w:r w:rsidRPr="00596083">
        <w:rPr>
          <w:rFonts w:cs="Times New Roman"/>
        </w:rPr>
        <w:t xml:space="preserve"> le référent est déjà connu (contexte ou connaissances du monde)</w:t>
      </w:r>
      <w:r w:rsidR="00361713" w:rsidRPr="00596083">
        <w:rPr>
          <w:rFonts w:cs="Times New Roman"/>
        </w:rPr>
        <w:t xml:space="preserve"> (</w:t>
      </w:r>
      <w:r w:rsidR="00361713" w:rsidRPr="00596083">
        <w:rPr>
          <w:rFonts w:cs="Times New Roman"/>
          <w:i/>
        </w:rPr>
        <w:t>C’est le chien de ma voisine. Le soleil se lève à l’est</w:t>
      </w:r>
      <w:r w:rsidR="00361713" w:rsidRPr="00596083">
        <w:rPr>
          <w:rFonts w:cs="Times New Roman"/>
        </w:rPr>
        <w:t>.)</w:t>
      </w:r>
    </w:p>
    <w:p w14:paraId="7D10412F" w14:textId="4568255C" w:rsidR="00F55293" w:rsidRPr="00596083" w:rsidRDefault="00F55293" w:rsidP="00F55293">
      <w:pPr>
        <w:numPr>
          <w:ilvl w:val="0"/>
          <w:numId w:val="6"/>
        </w:numPr>
        <w:pBdr>
          <w:right w:val="single" w:sz="4" w:space="4" w:color="auto"/>
        </w:pBdr>
        <w:tabs>
          <w:tab w:val="clear" w:pos="90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Article partitif (</w:t>
      </w:r>
      <w:r w:rsidRPr="00596083">
        <w:rPr>
          <w:rFonts w:cs="Times New Roman"/>
          <w:i/>
        </w:rPr>
        <w:t>du, de la, des</w:t>
      </w:r>
      <w:r w:rsidRPr="00596083">
        <w:rPr>
          <w:rFonts w:cs="Times New Roman"/>
        </w:rPr>
        <w:t>) = prélève une quantité sur un ensemble</w:t>
      </w:r>
      <w:r w:rsidR="00361713" w:rsidRPr="00596083">
        <w:rPr>
          <w:rFonts w:cs="Times New Roman"/>
        </w:rPr>
        <w:t xml:space="preserve"> (</w:t>
      </w:r>
      <w:r w:rsidR="00361713" w:rsidRPr="00596083">
        <w:rPr>
          <w:rFonts w:cs="Times New Roman"/>
          <w:i/>
        </w:rPr>
        <w:t>du pain, de l’eau</w:t>
      </w:r>
      <w:r w:rsidR="00361713" w:rsidRPr="00596083">
        <w:rPr>
          <w:rFonts w:cs="Times New Roman"/>
        </w:rPr>
        <w:t>)</w:t>
      </w:r>
      <w:r w:rsidRPr="00596083">
        <w:rPr>
          <w:rFonts w:cs="Times New Roman"/>
        </w:rPr>
        <w:t xml:space="preserve"> </w:t>
      </w:r>
    </w:p>
    <w:p w14:paraId="1971582F" w14:textId="77777777" w:rsidR="00F55293" w:rsidRPr="00596083" w:rsidRDefault="00F55293" w:rsidP="00F55293">
      <w:pPr>
        <w:pBdr>
          <w:right w:val="single" w:sz="4" w:space="4" w:color="auto"/>
        </w:pBdr>
        <w:tabs>
          <w:tab w:val="left" w:pos="360"/>
        </w:tabs>
        <w:rPr>
          <w:rFonts w:cs="Times New Roman"/>
        </w:rPr>
      </w:pPr>
    </w:p>
    <w:p w14:paraId="2C50C217" w14:textId="77777777" w:rsidR="00F55293" w:rsidRPr="00596083" w:rsidRDefault="00F55293" w:rsidP="00F55293">
      <w:pPr>
        <w:numPr>
          <w:ilvl w:val="1"/>
          <w:numId w:val="5"/>
        </w:numPr>
        <w:pBdr>
          <w:right w:val="single" w:sz="4" w:space="4" w:color="auto"/>
        </w:pBdr>
        <w:tabs>
          <w:tab w:val="num" w:pos="0"/>
        </w:tabs>
        <w:spacing w:line="240" w:lineRule="auto"/>
        <w:ind w:left="360" w:hanging="360"/>
        <w:rPr>
          <w:rFonts w:cs="Times New Roman"/>
        </w:rPr>
      </w:pPr>
      <w:r w:rsidRPr="00596083">
        <w:rPr>
          <w:rFonts w:cs="Times New Roman"/>
          <w:i/>
        </w:rPr>
        <w:t>Déterminants démonstratifs </w:t>
      </w:r>
    </w:p>
    <w:p w14:paraId="3132BCFB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proofErr w:type="gramStart"/>
      <w:r w:rsidRPr="00596083">
        <w:rPr>
          <w:rFonts w:cs="Times New Roman"/>
          <w:i/>
        </w:rPr>
        <w:t>ce</w:t>
      </w:r>
      <w:proofErr w:type="gramEnd"/>
      <w:r w:rsidRPr="00596083">
        <w:rPr>
          <w:rFonts w:cs="Times New Roman"/>
          <w:i/>
        </w:rPr>
        <w:t>, cette, ces</w:t>
      </w:r>
      <w:r w:rsidRPr="00596083">
        <w:rPr>
          <w:rFonts w:cs="Times New Roman"/>
        </w:rPr>
        <w:t>, etc.</w:t>
      </w:r>
    </w:p>
    <w:p w14:paraId="0288ADBF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507E3394" w14:textId="77777777" w:rsidR="00F55293" w:rsidRPr="00596083" w:rsidRDefault="00F55293" w:rsidP="00F55293">
      <w:pPr>
        <w:numPr>
          <w:ilvl w:val="1"/>
          <w:numId w:val="5"/>
        </w:numPr>
        <w:pBdr>
          <w:right w:val="single" w:sz="4" w:space="4" w:color="auto"/>
        </w:pBdr>
        <w:tabs>
          <w:tab w:val="num" w:pos="360"/>
        </w:tabs>
        <w:spacing w:line="240" w:lineRule="auto"/>
        <w:ind w:left="360" w:hanging="360"/>
        <w:rPr>
          <w:rFonts w:cs="Times New Roman"/>
          <w:i/>
        </w:rPr>
      </w:pPr>
      <w:r w:rsidRPr="00596083">
        <w:rPr>
          <w:rFonts w:cs="Times New Roman"/>
          <w:i/>
        </w:rPr>
        <w:t xml:space="preserve">Déterminants possessifs </w:t>
      </w:r>
    </w:p>
    <w:p w14:paraId="148DA1A4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proofErr w:type="spellStart"/>
      <w:proofErr w:type="gramStart"/>
      <w:r w:rsidRPr="00596083">
        <w:rPr>
          <w:rFonts w:cs="Times New Roman"/>
          <w:i/>
        </w:rPr>
        <w:t>mon</w:t>
      </w:r>
      <w:proofErr w:type="spellEnd"/>
      <w:proofErr w:type="gramEnd"/>
      <w:r w:rsidRPr="00596083">
        <w:rPr>
          <w:rFonts w:cs="Times New Roman"/>
          <w:i/>
        </w:rPr>
        <w:t xml:space="preserve">, ma, mes, </w:t>
      </w:r>
      <w:r w:rsidRPr="00596083">
        <w:rPr>
          <w:rFonts w:cs="Times New Roman"/>
        </w:rPr>
        <w:t>etc</w:t>
      </w:r>
      <w:r w:rsidRPr="00596083">
        <w:rPr>
          <w:rFonts w:cs="Times New Roman"/>
          <w:i/>
        </w:rPr>
        <w:t>.</w:t>
      </w:r>
    </w:p>
    <w:p w14:paraId="187ED823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55367C19" w14:textId="77777777" w:rsidR="00F55293" w:rsidRPr="00596083" w:rsidRDefault="00F55293" w:rsidP="00F55293">
      <w:pPr>
        <w:numPr>
          <w:ilvl w:val="1"/>
          <w:numId w:val="5"/>
        </w:numPr>
        <w:pBdr>
          <w:right w:val="single" w:sz="4" w:space="4" w:color="auto"/>
        </w:pBdr>
        <w:tabs>
          <w:tab w:val="num" w:pos="360"/>
        </w:tabs>
        <w:spacing w:line="240" w:lineRule="auto"/>
        <w:ind w:left="360" w:hanging="360"/>
        <w:rPr>
          <w:rFonts w:cs="Times New Roman"/>
        </w:rPr>
      </w:pPr>
      <w:r w:rsidRPr="00596083">
        <w:rPr>
          <w:rFonts w:cs="Times New Roman"/>
          <w:i/>
        </w:rPr>
        <w:t>Déterminants numéraux</w:t>
      </w:r>
      <w:r w:rsidRPr="00596083">
        <w:rPr>
          <w:rFonts w:cs="Times New Roman"/>
        </w:rPr>
        <w:t> :</w:t>
      </w:r>
    </w:p>
    <w:p w14:paraId="2643AC91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>Cardinaux (</w:t>
      </w:r>
      <w:r w:rsidRPr="00596083">
        <w:rPr>
          <w:rFonts w:cs="Times New Roman"/>
          <w:i/>
        </w:rPr>
        <w:t>trois</w:t>
      </w:r>
      <w:r w:rsidRPr="00596083">
        <w:rPr>
          <w:rFonts w:cs="Times New Roman"/>
        </w:rPr>
        <w:t xml:space="preserve">) </w:t>
      </w:r>
      <w:r w:rsidRPr="00596083">
        <w:rPr>
          <w:rFonts w:cs="Times New Roman"/>
          <w:i/>
        </w:rPr>
        <w:t>vs</w:t>
      </w:r>
      <w:r w:rsidRPr="00596083">
        <w:rPr>
          <w:rFonts w:cs="Times New Roman"/>
        </w:rPr>
        <w:t xml:space="preserve"> ordinaux (</w:t>
      </w:r>
      <w:r w:rsidRPr="00596083">
        <w:rPr>
          <w:rFonts w:cs="Times New Roman"/>
          <w:i/>
        </w:rPr>
        <w:t>troisième</w:t>
      </w:r>
      <w:r w:rsidRPr="00596083">
        <w:rPr>
          <w:rFonts w:cs="Times New Roman"/>
        </w:rPr>
        <w:t>)</w:t>
      </w:r>
    </w:p>
    <w:p w14:paraId="0D3FF638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69D57704" w14:textId="77777777" w:rsidR="00F55293" w:rsidRPr="00596083" w:rsidRDefault="00F55293" w:rsidP="00F55293">
      <w:pPr>
        <w:numPr>
          <w:ilvl w:val="1"/>
          <w:numId w:val="5"/>
        </w:numPr>
        <w:pBdr>
          <w:right w:val="single" w:sz="4" w:space="4" w:color="auto"/>
        </w:pBdr>
        <w:tabs>
          <w:tab w:val="num" w:pos="360"/>
        </w:tabs>
        <w:spacing w:line="240" w:lineRule="auto"/>
        <w:ind w:left="360" w:hanging="360"/>
        <w:rPr>
          <w:rFonts w:cs="Times New Roman"/>
          <w:i/>
        </w:rPr>
      </w:pPr>
      <w:r w:rsidRPr="00596083">
        <w:rPr>
          <w:rFonts w:cs="Times New Roman"/>
          <w:i/>
        </w:rPr>
        <w:t>Déterminants indéfinis :</w:t>
      </w:r>
    </w:p>
    <w:p w14:paraId="3D43C8E4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proofErr w:type="gramStart"/>
      <w:r w:rsidRPr="00596083">
        <w:rPr>
          <w:rFonts w:cs="Times New Roman"/>
          <w:i/>
        </w:rPr>
        <w:t>nul</w:t>
      </w:r>
      <w:proofErr w:type="gramEnd"/>
      <w:r w:rsidRPr="00596083">
        <w:rPr>
          <w:rFonts w:cs="Times New Roman"/>
          <w:i/>
        </w:rPr>
        <w:t>, certain, plusieurs</w:t>
      </w:r>
      <w:r w:rsidRPr="00596083">
        <w:rPr>
          <w:rFonts w:cs="Times New Roman"/>
        </w:rPr>
        <w:t xml:space="preserve">, </w:t>
      </w:r>
      <w:r w:rsidRPr="00596083">
        <w:rPr>
          <w:rFonts w:cs="Times New Roman"/>
          <w:i/>
          <w:iCs/>
        </w:rPr>
        <w:t>aucun, chaque,</w:t>
      </w:r>
      <w:r w:rsidRPr="00596083">
        <w:rPr>
          <w:rFonts w:cs="Times New Roman"/>
        </w:rPr>
        <w:t xml:space="preserve"> etc.</w:t>
      </w:r>
    </w:p>
    <w:p w14:paraId="6C7EB701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543F9BF2" w14:textId="77777777" w:rsidR="00F55293" w:rsidRPr="00596083" w:rsidRDefault="00F55293" w:rsidP="00F55293">
      <w:pPr>
        <w:numPr>
          <w:ilvl w:val="1"/>
          <w:numId w:val="5"/>
        </w:numPr>
        <w:pBdr>
          <w:right w:val="single" w:sz="4" w:space="4" w:color="auto"/>
        </w:pBdr>
        <w:tabs>
          <w:tab w:val="num" w:pos="360"/>
        </w:tabs>
        <w:spacing w:line="240" w:lineRule="auto"/>
        <w:ind w:left="360" w:hanging="360"/>
        <w:rPr>
          <w:rFonts w:cs="Times New Roman"/>
          <w:i/>
        </w:rPr>
      </w:pPr>
      <w:r w:rsidRPr="00596083">
        <w:rPr>
          <w:rFonts w:cs="Times New Roman"/>
          <w:i/>
        </w:rPr>
        <w:t>Quelques raretés :</w:t>
      </w:r>
    </w:p>
    <w:p w14:paraId="274E730D" w14:textId="3B199513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proofErr w:type="spellStart"/>
      <w:r w:rsidRPr="00596083">
        <w:rPr>
          <w:rFonts w:cs="Times New Roman"/>
        </w:rPr>
        <w:t>Dét</w:t>
      </w:r>
      <w:proofErr w:type="spellEnd"/>
      <w:r w:rsidRPr="00596083">
        <w:rPr>
          <w:rFonts w:cs="Times New Roman"/>
        </w:rPr>
        <w:t xml:space="preserve">. </w:t>
      </w:r>
      <w:proofErr w:type="gramStart"/>
      <w:r w:rsidRPr="00596083">
        <w:rPr>
          <w:rFonts w:cs="Times New Roman"/>
        </w:rPr>
        <w:t>interrogatifs</w:t>
      </w:r>
      <w:proofErr w:type="gramEnd"/>
      <w:r w:rsidRPr="00596083">
        <w:rPr>
          <w:rFonts w:cs="Times New Roman"/>
        </w:rPr>
        <w:t xml:space="preserve"> (</w:t>
      </w:r>
      <w:r w:rsidR="00361713" w:rsidRPr="00596083">
        <w:rPr>
          <w:rFonts w:cs="Times New Roman"/>
          <w:i/>
          <w:u w:val="single"/>
        </w:rPr>
        <w:t>Q</w:t>
      </w:r>
      <w:r w:rsidRPr="00596083">
        <w:rPr>
          <w:rFonts w:cs="Times New Roman"/>
          <w:i/>
          <w:u w:val="single"/>
        </w:rPr>
        <w:t>uel</w:t>
      </w:r>
      <w:r w:rsidR="00361713" w:rsidRPr="00596083">
        <w:rPr>
          <w:rFonts w:cs="Times New Roman"/>
          <w:i/>
          <w:u w:val="single"/>
        </w:rPr>
        <w:t>le</w:t>
      </w:r>
      <w:r w:rsidR="00361713" w:rsidRPr="00596083">
        <w:rPr>
          <w:rFonts w:cs="Times New Roman"/>
          <w:i/>
        </w:rPr>
        <w:t xml:space="preserve"> voiture vas-tu acheter ? </w:t>
      </w:r>
      <w:r w:rsidRPr="00596083">
        <w:rPr>
          <w:rFonts w:cs="Times New Roman"/>
        </w:rPr>
        <w:t xml:space="preserve">), </w:t>
      </w:r>
      <w:proofErr w:type="spellStart"/>
      <w:r w:rsidRPr="00596083">
        <w:rPr>
          <w:rFonts w:cs="Times New Roman"/>
        </w:rPr>
        <w:t>Dét</w:t>
      </w:r>
      <w:proofErr w:type="spellEnd"/>
      <w:r w:rsidRPr="00596083">
        <w:rPr>
          <w:rFonts w:cs="Times New Roman"/>
        </w:rPr>
        <w:t>. Exclamatifs (</w:t>
      </w:r>
      <w:r w:rsidR="00361713" w:rsidRPr="00596083">
        <w:rPr>
          <w:rFonts w:cs="Times New Roman"/>
          <w:i/>
          <w:u w:val="single"/>
        </w:rPr>
        <w:t>Q</w:t>
      </w:r>
      <w:r w:rsidRPr="00596083">
        <w:rPr>
          <w:rFonts w:cs="Times New Roman"/>
          <w:i/>
          <w:u w:val="single"/>
        </w:rPr>
        <w:t>ue</w:t>
      </w:r>
      <w:r w:rsidR="00361713" w:rsidRPr="00596083">
        <w:rPr>
          <w:rFonts w:cs="Times New Roman"/>
          <w:i/>
          <w:u w:val="single"/>
        </w:rPr>
        <w:t>l</w:t>
      </w:r>
      <w:r w:rsidRPr="00596083">
        <w:rPr>
          <w:rFonts w:cs="Times New Roman"/>
          <w:i/>
          <w:u w:val="single"/>
        </w:rPr>
        <w:t>l</w:t>
      </w:r>
      <w:r w:rsidR="00361713" w:rsidRPr="00596083">
        <w:rPr>
          <w:rFonts w:cs="Times New Roman"/>
          <w:i/>
          <w:u w:val="single"/>
        </w:rPr>
        <w:t>e</w:t>
      </w:r>
      <w:r w:rsidR="00361713" w:rsidRPr="00596083">
        <w:rPr>
          <w:rFonts w:cs="Times New Roman"/>
          <w:i/>
        </w:rPr>
        <w:t xml:space="preserve"> belle voiture tu as !</w:t>
      </w:r>
      <w:r w:rsidRPr="00596083">
        <w:rPr>
          <w:rFonts w:cs="Times New Roman"/>
        </w:rPr>
        <w:t>).</w:t>
      </w:r>
    </w:p>
    <w:p w14:paraId="07A06EED" w14:textId="77777777" w:rsidR="00F55293" w:rsidRPr="00596083" w:rsidRDefault="00F55293" w:rsidP="00F55293">
      <w:pPr>
        <w:ind w:firstLine="0"/>
        <w:contextualSpacing/>
        <w:rPr>
          <w:rFonts w:cs="Times New Roman"/>
          <w:b/>
          <w:bCs/>
          <w:u w:val="single"/>
        </w:rPr>
      </w:pPr>
    </w:p>
    <w:p w14:paraId="30CC2C3A" w14:textId="77777777" w:rsidR="00F55293" w:rsidRPr="00596083" w:rsidRDefault="00F55293" w:rsidP="00F55293">
      <w:pPr>
        <w:ind w:firstLine="0"/>
        <w:contextualSpacing/>
        <w:rPr>
          <w:rFonts w:cs="Times New Roman"/>
          <w:b/>
          <w:bCs/>
          <w:u w:val="single"/>
        </w:rPr>
      </w:pPr>
    </w:p>
    <w:p w14:paraId="23C97467" w14:textId="77777777" w:rsidR="00F55293" w:rsidRPr="00596083" w:rsidRDefault="00F55293" w:rsidP="00F552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L’adjectif</w:t>
      </w:r>
    </w:p>
    <w:p w14:paraId="69EC8411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31937CC6" w14:textId="61148E76" w:rsidR="00F55293" w:rsidRPr="00234AEB" w:rsidRDefault="00234AEB" w:rsidP="00234AEB">
      <w:pPr>
        <w:pBdr>
          <w:right w:val="single" w:sz="4" w:space="4" w:color="auto"/>
        </w:pBdr>
        <w:spacing w:line="240" w:lineRule="auto"/>
        <w:ind w:left="720" w:firstLine="0"/>
        <w:rPr>
          <w:rFonts w:cs="Times New Roman"/>
          <w:b/>
        </w:rPr>
      </w:pPr>
      <w:r w:rsidRPr="00234AEB">
        <w:rPr>
          <w:rFonts w:cs="Times New Roman"/>
          <w:b/>
        </w:rPr>
        <w:t xml:space="preserve">1. </w:t>
      </w:r>
      <w:r w:rsidR="00F55293" w:rsidRPr="00234AEB">
        <w:rPr>
          <w:rFonts w:cs="Times New Roman"/>
          <w:b/>
        </w:rPr>
        <w:t>Propriété morphologique : </w:t>
      </w:r>
    </w:p>
    <w:p w14:paraId="0226851C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 xml:space="preserve">Variable en genre et en nombre </w:t>
      </w:r>
    </w:p>
    <w:p w14:paraId="1ACD3A19" w14:textId="2588D4E2" w:rsidR="00F55293" w:rsidRPr="00596083" w:rsidRDefault="00234AEB" w:rsidP="00F55293">
      <w:pPr>
        <w:pBdr>
          <w:right w:val="single" w:sz="4" w:space="4" w:color="auto"/>
        </w:pBdr>
        <w:rPr>
          <w:rFonts w:cs="Times New Roman"/>
        </w:rPr>
      </w:pPr>
      <w:r>
        <w:rPr>
          <w:rFonts w:cs="Times New Roman"/>
        </w:rPr>
        <w:t>(</w:t>
      </w:r>
      <w:proofErr w:type="gramStart"/>
      <w:r w:rsidR="00F55293" w:rsidRPr="00596083">
        <w:rPr>
          <w:rFonts w:cs="Times New Roman"/>
        </w:rPr>
        <w:t>sauf</w:t>
      </w:r>
      <w:proofErr w:type="gramEnd"/>
      <w:r w:rsidR="00F55293" w:rsidRPr="00596083">
        <w:rPr>
          <w:rFonts w:cs="Times New Roman"/>
        </w:rPr>
        <w:t xml:space="preserve"> </w:t>
      </w:r>
      <w:r w:rsidR="00361713" w:rsidRPr="00596083">
        <w:rPr>
          <w:rFonts w:cs="Times New Roman"/>
        </w:rPr>
        <w:t xml:space="preserve">quelques </w:t>
      </w:r>
      <w:r w:rsidR="00F55293" w:rsidRPr="00596083">
        <w:rPr>
          <w:rFonts w:cs="Times New Roman"/>
        </w:rPr>
        <w:t xml:space="preserve">exceptions : </w:t>
      </w:r>
      <w:r w:rsidR="00361713" w:rsidRPr="00596083">
        <w:rPr>
          <w:rFonts w:cs="Times New Roman"/>
        </w:rPr>
        <w:t xml:space="preserve">des </w:t>
      </w:r>
      <w:r w:rsidR="00F55293" w:rsidRPr="00596083">
        <w:rPr>
          <w:rFonts w:cs="Times New Roman"/>
        </w:rPr>
        <w:t>adverbes (</w:t>
      </w:r>
      <w:r w:rsidR="00F55293" w:rsidRPr="00596083">
        <w:rPr>
          <w:rFonts w:cs="Times New Roman"/>
          <w:i/>
        </w:rPr>
        <w:t xml:space="preserve">il est bien, </w:t>
      </w:r>
      <w:r>
        <w:rPr>
          <w:rFonts w:cs="Times New Roman"/>
          <w:i/>
        </w:rPr>
        <w:t xml:space="preserve">on est </w:t>
      </w:r>
      <w:r w:rsidR="00F55293" w:rsidRPr="00596083">
        <w:rPr>
          <w:rFonts w:cs="Times New Roman"/>
          <w:i/>
        </w:rPr>
        <w:t>mal</w:t>
      </w:r>
      <w:r w:rsidR="00F55293" w:rsidRPr="00596083">
        <w:rPr>
          <w:rFonts w:cs="Times New Roman"/>
        </w:rPr>
        <w:t>…)</w:t>
      </w:r>
      <w:r w:rsidR="00361713" w:rsidRPr="00596083">
        <w:rPr>
          <w:rFonts w:cs="Times New Roman"/>
        </w:rPr>
        <w:t xml:space="preserve"> ou des </w:t>
      </w:r>
      <w:r w:rsidR="00F55293" w:rsidRPr="00596083">
        <w:rPr>
          <w:rFonts w:cs="Times New Roman"/>
        </w:rPr>
        <w:t xml:space="preserve">noms </w:t>
      </w:r>
      <w:r w:rsidR="00F55293" w:rsidRPr="00596083">
        <w:rPr>
          <w:rFonts w:cs="Times New Roman"/>
          <w:i/>
        </w:rPr>
        <w:t>(il est rasoir, tarte</w:t>
      </w:r>
      <w:r w:rsidR="00F55293" w:rsidRPr="00596083">
        <w:rPr>
          <w:rFonts w:cs="Times New Roman"/>
        </w:rPr>
        <w:t xml:space="preserve">) employés comme adjectifs </w:t>
      </w:r>
      <w:r>
        <w:rPr>
          <w:rFonts w:cs="Times New Roman"/>
        </w:rPr>
        <w:t>ou des</w:t>
      </w:r>
      <w:r w:rsidR="00F55293" w:rsidRPr="00596083">
        <w:rPr>
          <w:rFonts w:cs="Times New Roman"/>
        </w:rPr>
        <w:t xml:space="preserve"> emprunts à </w:t>
      </w:r>
      <w:r w:rsidR="00361713" w:rsidRPr="00596083">
        <w:rPr>
          <w:rFonts w:cs="Times New Roman"/>
        </w:rPr>
        <w:t xml:space="preserve">une </w:t>
      </w:r>
      <w:r w:rsidR="00F55293" w:rsidRPr="00596083">
        <w:rPr>
          <w:rFonts w:cs="Times New Roman"/>
        </w:rPr>
        <w:t>langue étrangère (</w:t>
      </w:r>
      <w:r w:rsidR="00F55293" w:rsidRPr="00596083">
        <w:rPr>
          <w:rFonts w:cs="Times New Roman"/>
          <w:i/>
        </w:rPr>
        <w:t>cool, snob</w:t>
      </w:r>
      <w:r w:rsidR="00F55293" w:rsidRPr="00596083">
        <w:rPr>
          <w:rFonts w:cs="Times New Roman"/>
        </w:rPr>
        <w:t>)</w:t>
      </w:r>
      <w:r>
        <w:rPr>
          <w:rFonts w:cs="Times New Roman"/>
        </w:rPr>
        <w:t xml:space="preserve"> )</w:t>
      </w:r>
    </w:p>
    <w:p w14:paraId="4E3A8A08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294AFA3A" w14:textId="77777777" w:rsidR="00234AEB" w:rsidRDefault="00234AEB" w:rsidP="00234AEB">
      <w:pPr>
        <w:pBdr>
          <w:right w:val="single" w:sz="4" w:space="4" w:color="auto"/>
        </w:pBdr>
        <w:spacing w:line="240" w:lineRule="auto"/>
        <w:ind w:left="720" w:firstLine="0"/>
        <w:rPr>
          <w:rFonts w:cs="Times New Roman"/>
          <w:i/>
        </w:rPr>
      </w:pPr>
    </w:p>
    <w:p w14:paraId="36CE212F" w14:textId="631C310F" w:rsidR="00F55293" w:rsidRPr="00234AEB" w:rsidRDefault="00234AEB" w:rsidP="00234AEB">
      <w:pPr>
        <w:pBdr>
          <w:right w:val="single" w:sz="4" w:space="4" w:color="auto"/>
        </w:pBdr>
        <w:spacing w:line="240" w:lineRule="auto"/>
        <w:ind w:left="720" w:firstLine="0"/>
        <w:rPr>
          <w:rFonts w:cs="Times New Roman"/>
          <w:b/>
        </w:rPr>
      </w:pPr>
      <w:r w:rsidRPr="00234AEB">
        <w:rPr>
          <w:rFonts w:cs="Times New Roman"/>
          <w:b/>
        </w:rPr>
        <w:t xml:space="preserve">2. </w:t>
      </w:r>
      <w:r w:rsidR="00F55293" w:rsidRPr="00234AEB">
        <w:rPr>
          <w:rFonts w:cs="Times New Roman"/>
          <w:b/>
        </w:rPr>
        <w:t>Propriété syntaxique :</w:t>
      </w:r>
    </w:p>
    <w:p w14:paraId="1CDBDE78" w14:textId="5D0CADAF" w:rsidR="00F55293" w:rsidRPr="00596083" w:rsidRDefault="00F55293" w:rsidP="00F55293">
      <w:pPr>
        <w:pBdr>
          <w:right w:val="single" w:sz="4" w:space="4" w:color="auto"/>
        </w:pBdr>
        <w:rPr>
          <w:rFonts w:cs="Times New Roman"/>
          <w:i/>
        </w:rPr>
      </w:pPr>
      <w:r w:rsidRPr="00596083">
        <w:rPr>
          <w:rFonts w:cs="Times New Roman"/>
        </w:rPr>
        <w:t>Il est effaçable</w:t>
      </w:r>
      <w:r w:rsidR="00905028" w:rsidRPr="00596083">
        <w:rPr>
          <w:rFonts w:cs="Times New Roman"/>
        </w:rPr>
        <w:t xml:space="preserve"> quand il est dans le </w:t>
      </w:r>
      <w:r w:rsidR="00234AEB">
        <w:rPr>
          <w:rFonts w:cs="Times New Roman"/>
        </w:rPr>
        <w:t>g</w:t>
      </w:r>
      <w:r w:rsidR="00905028" w:rsidRPr="00596083">
        <w:rPr>
          <w:rFonts w:cs="Times New Roman"/>
        </w:rPr>
        <w:t xml:space="preserve">roupe </w:t>
      </w:r>
      <w:r w:rsidR="00234AEB">
        <w:rPr>
          <w:rFonts w:cs="Times New Roman"/>
        </w:rPr>
        <w:t>n</w:t>
      </w:r>
      <w:r w:rsidR="00905028" w:rsidRPr="00596083">
        <w:rPr>
          <w:rFonts w:cs="Times New Roman"/>
        </w:rPr>
        <w:t>ominal</w:t>
      </w:r>
      <w:r w:rsidR="00361713" w:rsidRPr="00596083">
        <w:rPr>
          <w:rFonts w:cs="Times New Roman"/>
        </w:rPr>
        <w:t xml:space="preserve"> = </w:t>
      </w:r>
      <w:r w:rsidR="00361713" w:rsidRPr="00596083">
        <w:rPr>
          <w:rFonts w:cs="Times New Roman"/>
          <w:i/>
        </w:rPr>
        <w:t xml:space="preserve">une voiture </w:t>
      </w:r>
      <w:r w:rsidR="00361713" w:rsidRPr="00596083">
        <w:rPr>
          <w:rFonts w:cs="Times New Roman"/>
          <w:i/>
          <w:u w:val="single"/>
        </w:rPr>
        <w:t>neuve</w:t>
      </w:r>
      <w:r w:rsidR="00361713" w:rsidRPr="00596083">
        <w:rPr>
          <w:rFonts w:cs="Times New Roman"/>
          <w:i/>
        </w:rPr>
        <w:t xml:space="preserve"> est garée là </w:t>
      </w:r>
      <w:r w:rsidR="00361713" w:rsidRPr="00596083">
        <w:rPr>
          <w:rFonts w:cs="Times New Roman"/>
          <w:i/>
        </w:rPr>
        <w:sym w:font="Wingdings" w:char="F0F3"/>
      </w:r>
      <w:r w:rsidR="00361713" w:rsidRPr="00596083">
        <w:rPr>
          <w:rFonts w:cs="Times New Roman"/>
          <w:i/>
        </w:rPr>
        <w:t xml:space="preserve"> une voiture est garée là.</w:t>
      </w:r>
    </w:p>
    <w:p w14:paraId="39F265A1" w14:textId="77777777" w:rsidR="00F55293" w:rsidRPr="00596083" w:rsidRDefault="00F55293" w:rsidP="00F55293">
      <w:pPr>
        <w:pBdr>
          <w:right w:val="single" w:sz="4" w:space="4" w:color="auto"/>
        </w:pBdr>
        <w:ind w:firstLine="0"/>
        <w:rPr>
          <w:rFonts w:cs="Times New Roman"/>
        </w:rPr>
      </w:pPr>
    </w:p>
    <w:p w14:paraId="344AC812" w14:textId="77777777" w:rsidR="00F55293" w:rsidRPr="00596083" w:rsidRDefault="00F55293" w:rsidP="00F55293">
      <w:pPr>
        <w:ind w:firstLine="0"/>
        <w:contextualSpacing/>
        <w:rPr>
          <w:rFonts w:cs="Times New Roman"/>
          <w:b/>
          <w:bCs/>
          <w:u w:val="single"/>
        </w:rPr>
      </w:pPr>
    </w:p>
    <w:p w14:paraId="33EA2312" w14:textId="77777777" w:rsidR="00F55293" w:rsidRPr="00596083" w:rsidRDefault="00F55293" w:rsidP="00F552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Les pronoms</w:t>
      </w:r>
    </w:p>
    <w:p w14:paraId="38503CC9" w14:textId="77777777" w:rsidR="00F55293" w:rsidRPr="00596083" w:rsidRDefault="00F55293" w:rsidP="00F55293">
      <w:pPr>
        <w:rPr>
          <w:rFonts w:cs="Times New Roman"/>
        </w:rPr>
      </w:pPr>
    </w:p>
    <w:p w14:paraId="7938BD4A" w14:textId="77777777" w:rsidR="00F55293" w:rsidRPr="00596083" w:rsidRDefault="00F55293" w:rsidP="00F55293">
      <w:pPr>
        <w:numPr>
          <w:ilvl w:val="0"/>
          <w:numId w:val="9"/>
        </w:numPr>
        <w:pBdr>
          <w:right w:val="single" w:sz="4" w:space="1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  <w:b/>
        </w:rPr>
      </w:pPr>
      <w:r w:rsidRPr="00596083">
        <w:rPr>
          <w:rFonts w:cs="Times New Roman"/>
          <w:b/>
        </w:rPr>
        <w:t>Caractéristiques générales :</w:t>
      </w:r>
    </w:p>
    <w:p w14:paraId="10C2AAA9" w14:textId="77777777" w:rsidR="00F55293" w:rsidRPr="00596083" w:rsidRDefault="00F55293" w:rsidP="00F55293">
      <w:pPr>
        <w:pBdr>
          <w:right w:val="single" w:sz="4" w:space="1" w:color="auto"/>
        </w:pBdr>
        <w:rPr>
          <w:rFonts w:cs="Times New Roman"/>
          <w:b/>
        </w:rPr>
      </w:pPr>
    </w:p>
    <w:p w14:paraId="1719C2BB" w14:textId="77777777" w:rsidR="00F55293" w:rsidRPr="00596083" w:rsidRDefault="00F55293" w:rsidP="00F55293">
      <w:pPr>
        <w:numPr>
          <w:ilvl w:val="0"/>
          <w:numId w:val="11"/>
        </w:numPr>
        <w:pBdr>
          <w:right w:val="single" w:sz="4" w:space="1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Propriétés morphologiques :</w:t>
      </w:r>
    </w:p>
    <w:p w14:paraId="52502F4A" w14:textId="6185FDA3" w:rsidR="00F55293" w:rsidRPr="00596083" w:rsidRDefault="00F55293" w:rsidP="00F55293">
      <w:pPr>
        <w:pBdr>
          <w:right w:val="single" w:sz="4" w:space="1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>Variable</w:t>
      </w:r>
      <w:r w:rsidR="00361713" w:rsidRPr="00596083">
        <w:rPr>
          <w:rFonts w:cs="Times New Roman"/>
        </w:rPr>
        <w:t>s</w:t>
      </w:r>
      <w:r w:rsidRPr="00596083">
        <w:rPr>
          <w:rFonts w:cs="Times New Roman"/>
        </w:rPr>
        <w:t xml:space="preserve"> en genre, nombre et personne.</w:t>
      </w:r>
    </w:p>
    <w:p w14:paraId="6932FBED" w14:textId="77777777" w:rsidR="00F55293" w:rsidRPr="00596083" w:rsidRDefault="00F55293" w:rsidP="00F55293">
      <w:pPr>
        <w:numPr>
          <w:ilvl w:val="0"/>
          <w:numId w:val="11"/>
        </w:numPr>
        <w:pBdr>
          <w:right w:val="single" w:sz="4" w:space="1" w:color="auto"/>
        </w:pBdr>
        <w:tabs>
          <w:tab w:val="clear" w:pos="720"/>
          <w:tab w:val="num" w:pos="18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Propriétés syntaxiques : </w:t>
      </w:r>
    </w:p>
    <w:p w14:paraId="63F7AF54" w14:textId="0F1B2326" w:rsidR="00F55293" w:rsidRPr="00596083" w:rsidRDefault="00F55293" w:rsidP="00F55293">
      <w:pPr>
        <w:pBdr>
          <w:right w:val="single" w:sz="4" w:space="1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>Remplace</w:t>
      </w:r>
      <w:r w:rsidR="00361713" w:rsidRPr="00596083">
        <w:rPr>
          <w:rFonts w:cs="Times New Roman"/>
        </w:rPr>
        <w:t>nt</w:t>
      </w:r>
      <w:r w:rsidRPr="00596083">
        <w:rPr>
          <w:rFonts w:cs="Times New Roman"/>
        </w:rPr>
        <w:t xml:space="preserve"> </w:t>
      </w:r>
      <w:r w:rsidRPr="00596083">
        <w:rPr>
          <w:rFonts w:cs="Times New Roman"/>
          <w:i/>
        </w:rPr>
        <w:t>généralement</w:t>
      </w:r>
      <w:r w:rsidRPr="00596083">
        <w:rPr>
          <w:rFonts w:cs="Times New Roman"/>
        </w:rPr>
        <w:t xml:space="preserve"> un GN, obligatoire</w:t>
      </w:r>
      <w:r w:rsidR="00361713" w:rsidRPr="00596083">
        <w:rPr>
          <w:rFonts w:cs="Times New Roman"/>
        </w:rPr>
        <w:t>s</w:t>
      </w:r>
      <w:r w:rsidRPr="00596083">
        <w:rPr>
          <w:rFonts w:cs="Times New Roman"/>
        </w:rPr>
        <w:t xml:space="preserve">, </w:t>
      </w:r>
      <w:r w:rsidR="00361713" w:rsidRPr="00596083">
        <w:rPr>
          <w:rFonts w:cs="Times New Roman"/>
        </w:rPr>
        <w:t>non d</w:t>
      </w:r>
      <w:r w:rsidRPr="00596083">
        <w:rPr>
          <w:rFonts w:cs="Times New Roman"/>
        </w:rPr>
        <w:t>éplaçable</w:t>
      </w:r>
      <w:r w:rsidR="00361713" w:rsidRPr="00596083">
        <w:rPr>
          <w:rFonts w:cs="Times New Roman"/>
        </w:rPr>
        <w:t>s dans la phrase</w:t>
      </w:r>
      <w:r w:rsidRPr="00596083">
        <w:rPr>
          <w:rFonts w:cs="Times New Roman"/>
        </w:rPr>
        <w:t xml:space="preserve">. </w:t>
      </w:r>
    </w:p>
    <w:p w14:paraId="300E0980" w14:textId="77777777" w:rsidR="00F55293" w:rsidRPr="00596083" w:rsidRDefault="00F55293" w:rsidP="00F55293">
      <w:pPr>
        <w:pBdr>
          <w:right w:val="single" w:sz="4" w:space="1" w:color="auto"/>
        </w:pBdr>
        <w:rPr>
          <w:rFonts w:cs="Times New Roman"/>
        </w:rPr>
      </w:pPr>
    </w:p>
    <w:p w14:paraId="258F4121" w14:textId="77777777" w:rsidR="00F55293" w:rsidRPr="00596083" w:rsidRDefault="00F55293" w:rsidP="00F55293">
      <w:pPr>
        <w:numPr>
          <w:ilvl w:val="0"/>
          <w:numId w:val="9"/>
        </w:numPr>
        <w:pBdr>
          <w:right w:val="single" w:sz="4" w:space="1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  <w:b/>
        </w:rPr>
      </w:pPr>
      <w:r w:rsidRPr="00596083">
        <w:rPr>
          <w:rFonts w:cs="Times New Roman"/>
          <w:b/>
        </w:rPr>
        <w:t>Sous-catégories :</w:t>
      </w:r>
    </w:p>
    <w:p w14:paraId="03C2495D" w14:textId="77777777" w:rsidR="00F55293" w:rsidRPr="00596083" w:rsidRDefault="00F55293" w:rsidP="00F55293">
      <w:pPr>
        <w:pBdr>
          <w:right w:val="single" w:sz="4" w:space="1" w:color="auto"/>
        </w:pBdr>
        <w:rPr>
          <w:rFonts w:cs="Times New Roman"/>
        </w:rPr>
      </w:pPr>
    </w:p>
    <w:p w14:paraId="4F851501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1" w:color="auto"/>
        </w:pBdr>
        <w:tabs>
          <w:tab w:val="clear" w:pos="1080"/>
          <w:tab w:val="num" w:pos="36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Pronoms personnels :</w:t>
      </w:r>
    </w:p>
    <w:p w14:paraId="3F83A540" w14:textId="77777777" w:rsidR="00F55293" w:rsidRPr="00596083" w:rsidRDefault="00F55293" w:rsidP="00F55293">
      <w:pPr>
        <w:numPr>
          <w:ilvl w:val="0"/>
          <w:numId w:val="10"/>
        </w:numPr>
        <w:pBdr>
          <w:right w:val="single" w:sz="4" w:space="1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Conjoints/clitiques</w:t>
      </w:r>
    </w:p>
    <w:p w14:paraId="38675294" w14:textId="21514BB3" w:rsidR="00F55293" w:rsidRPr="00596083" w:rsidRDefault="00F55293" w:rsidP="00F55293">
      <w:pPr>
        <w:pBdr>
          <w:right w:val="single" w:sz="4" w:space="1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>Contigus au verbe</w:t>
      </w:r>
      <w:r w:rsidR="00AA6127" w:rsidRPr="00596083">
        <w:rPr>
          <w:rFonts w:cs="Times New Roman"/>
        </w:rPr>
        <w:t xml:space="preserve"> et</w:t>
      </w:r>
      <w:r w:rsidRPr="00596083">
        <w:rPr>
          <w:rFonts w:cs="Times New Roman"/>
        </w:rPr>
        <w:t xml:space="preserve"> inséparable</w:t>
      </w:r>
      <w:r w:rsidR="00AA6127" w:rsidRPr="00596083">
        <w:rPr>
          <w:rFonts w:cs="Times New Roman"/>
        </w:rPr>
        <w:t>s</w:t>
      </w:r>
      <w:r w:rsidRPr="00596083">
        <w:rPr>
          <w:rFonts w:cs="Times New Roman"/>
        </w:rPr>
        <w:t xml:space="preserve"> du verbe (sauf par autre</w:t>
      </w:r>
      <w:r w:rsidR="00AA6127" w:rsidRPr="00596083">
        <w:rPr>
          <w:rFonts w:cs="Times New Roman"/>
        </w:rPr>
        <w:t xml:space="preserve"> pronom</w:t>
      </w:r>
      <w:r w:rsidRPr="00596083">
        <w:rPr>
          <w:rFonts w:cs="Times New Roman"/>
        </w:rPr>
        <w:t xml:space="preserve"> clitique ou </w:t>
      </w:r>
      <w:r w:rsidR="00AA6127" w:rsidRPr="00596083">
        <w:rPr>
          <w:rFonts w:cs="Times New Roman"/>
        </w:rPr>
        <w:t xml:space="preserve">la </w:t>
      </w:r>
      <w:r w:rsidRPr="00596083">
        <w:rPr>
          <w:rFonts w:cs="Times New Roman"/>
        </w:rPr>
        <w:t>négation</w:t>
      </w:r>
      <w:r w:rsidR="00AA6127" w:rsidRPr="00596083">
        <w:rPr>
          <w:rFonts w:cs="Times New Roman"/>
        </w:rPr>
        <w:t xml:space="preserve"> </w:t>
      </w:r>
      <w:r w:rsidR="00AA6127" w:rsidRPr="00596083">
        <w:rPr>
          <w:rFonts w:cs="Times New Roman"/>
          <w:i/>
        </w:rPr>
        <w:t>ne</w:t>
      </w:r>
      <w:r w:rsidRPr="00596083">
        <w:rPr>
          <w:rFonts w:cs="Times New Roman"/>
        </w:rPr>
        <w:t xml:space="preserve">), fonction sujet ou CO. </w:t>
      </w:r>
    </w:p>
    <w:p w14:paraId="6ED7D8CC" w14:textId="77777777" w:rsidR="00F55293" w:rsidRPr="00596083" w:rsidRDefault="00F55293" w:rsidP="00F55293">
      <w:pPr>
        <w:pBdr>
          <w:right w:val="single" w:sz="4" w:space="1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 xml:space="preserve">= </w:t>
      </w:r>
      <w:r w:rsidRPr="00596083">
        <w:rPr>
          <w:rFonts w:cs="Times New Roman"/>
          <w:i/>
        </w:rPr>
        <w:t>je, tu, il, elles, on, nous, vous, ils, elles, me, te, etc.</w:t>
      </w:r>
    </w:p>
    <w:p w14:paraId="69A4EC90" w14:textId="77777777" w:rsidR="00F55293" w:rsidRPr="00596083" w:rsidRDefault="00F55293" w:rsidP="00F55293">
      <w:pPr>
        <w:numPr>
          <w:ilvl w:val="0"/>
          <w:numId w:val="10"/>
        </w:numPr>
        <w:pBdr>
          <w:right w:val="single" w:sz="4" w:space="1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Disjoints/non clitiques</w:t>
      </w:r>
    </w:p>
    <w:p w14:paraId="77144439" w14:textId="39B8ECB9" w:rsidR="00F55293" w:rsidRPr="00596083" w:rsidRDefault="00F55293" w:rsidP="00F55293">
      <w:pPr>
        <w:pBdr>
          <w:right w:val="single" w:sz="4" w:space="1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>Séparés du verbe, souvent derrière une préposition</w:t>
      </w:r>
    </w:p>
    <w:p w14:paraId="5F8A3ED5" w14:textId="2E238BC1" w:rsidR="00F55293" w:rsidRPr="00596083" w:rsidRDefault="00F55293" w:rsidP="00F55293">
      <w:pPr>
        <w:pBdr>
          <w:right w:val="single" w:sz="4" w:space="1" w:color="auto"/>
        </w:pBdr>
        <w:ind w:left="360"/>
        <w:rPr>
          <w:rFonts w:cs="Times New Roman"/>
          <w:i/>
        </w:rPr>
      </w:pPr>
      <w:r w:rsidRPr="00596083">
        <w:rPr>
          <w:rFonts w:cs="Times New Roman"/>
        </w:rPr>
        <w:t xml:space="preserve"> = </w:t>
      </w:r>
      <w:r w:rsidRPr="00596083">
        <w:rPr>
          <w:rFonts w:cs="Times New Roman"/>
          <w:i/>
        </w:rPr>
        <w:t>lui, nous, elle(s), vous.</w:t>
      </w:r>
      <w:r w:rsidR="00234AEB">
        <w:rPr>
          <w:rFonts w:cs="Times New Roman"/>
          <w:i/>
        </w:rPr>
        <w:t xml:space="preserve"> (C’est à </w:t>
      </w:r>
      <w:r w:rsidR="00234AEB" w:rsidRPr="00234AEB">
        <w:rPr>
          <w:rFonts w:cs="Times New Roman"/>
          <w:i/>
          <w:u w:val="single"/>
        </w:rPr>
        <w:t>vous</w:t>
      </w:r>
      <w:r w:rsidR="00234AEB">
        <w:rPr>
          <w:rFonts w:cs="Times New Roman"/>
          <w:i/>
        </w:rPr>
        <w:t xml:space="preserve"> ; Il a un cadeau pour </w:t>
      </w:r>
      <w:r w:rsidR="00234AEB" w:rsidRPr="00234AEB">
        <w:rPr>
          <w:rFonts w:cs="Times New Roman"/>
          <w:i/>
          <w:u w:val="single"/>
        </w:rPr>
        <w:t>nous</w:t>
      </w:r>
      <w:r w:rsidR="00234AEB">
        <w:rPr>
          <w:rFonts w:cs="Times New Roman"/>
          <w:i/>
        </w:rPr>
        <w:t>)</w:t>
      </w:r>
    </w:p>
    <w:p w14:paraId="51523417" w14:textId="77777777" w:rsidR="00AA6127" w:rsidRPr="00596083" w:rsidRDefault="00AA6127" w:rsidP="00F55293">
      <w:pPr>
        <w:pBdr>
          <w:right w:val="single" w:sz="4" w:space="1" w:color="auto"/>
        </w:pBdr>
        <w:ind w:left="360"/>
        <w:rPr>
          <w:rFonts w:cs="Times New Roman"/>
          <w:i/>
        </w:rPr>
      </w:pPr>
    </w:p>
    <w:p w14:paraId="55996298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4" w:color="auto"/>
        </w:pBdr>
        <w:tabs>
          <w:tab w:val="clear" w:pos="1080"/>
          <w:tab w:val="num" w:pos="360"/>
          <w:tab w:val="num" w:pos="72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 impersonnel :</w:t>
      </w:r>
    </w:p>
    <w:p w14:paraId="78684CAA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i/>
        </w:rPr>
        <w:t>Il</w:t>
      </w:r>
      <w:r w:rsidRPr="00596083">
        <w:rPr>
          <w:rFonts w:cs="Times New Roman"/>
        </w:rPr>
        <w:t xml:space="preserve"> dans tournure impersonnelle.</w:t>
      </w:r>
    </w:p>
    <w:p w14:paraId="545201BB" w14:textId="23674836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lastRenderedPageBreak/>
        <w:t>Invariable (</w:t>
      </w:r>
      <w:r w:rsidRPr="00596083">
        <w:rPr>
          <w:rFonts w:cs="Times New Roman"/>
          <w:i/>
        </w:rPr>
        <w:t>il pleut / *elle pleut</w:t>
      </w:r>
      <w:r w:rsidRPr="00596083">
        <w:rPr>
          <w:rFonts w:cs="Times New Roman"/>
        </w:rPr>
        <w:t>)</w:t>
      </w:r>
      <w:r w:rsidR="00AA6127" w:rsidRPr="00596083">
        <w:rPr>
          <w:rFonts w:cs="Times New Roman"/>
        </w:rPr>
        <w:t xml:space="preserve"> et non remplaçable par un pronom </w:t>
      </w:r>
      <w:proofErr w:type="gramStart"/>
      <w:r w:rsidR="00AA6127" w:rsidRPr="00596083">
        <w:rPr>
          <w:rFonts w:cs="Times New Roman"/>
        </w:rPr>
        <w:t>d’un autre personne</w:t>
      </w:r>
      <w:proofErr w:type="gramEnd"/>
      <w:r w:rsidR="00AA6127" w:rsidRPr="00596083">
        <w:rPr>
          <w:rFonts w:cs="Times New Roman"/>
        </w:rPr>
        <w:t xml:space="preserve"> </w:t>
      </w:r>
      <w:r w:rsidR="00AA6127" w:rsidRPr="00596083">
        <w:rPr>
          <w:rFonts w:cs="Times New Roman"/>
          <w:i/>
        </w:rPr>
        <w:t xml:space="preserve">(*je </w:t>
      </w:r>
      <w:proofErr w:type="spellStart"/>
      <w:r w:rsidR="00AA6127" w:rsidRPr="00596083">
        <w:rPr>
          <w:rFonts w:cs="Times New Roman"/>
          <w:i/>
        </w:rPr>
        <w:t>pleus</w:t>
      </w:r>
      <w:proofErr w:type="spellEnd"/>
      <w:r w:rsidR="00AA6127" w:rsidRPr="00596083">
        <w:rPr>
          <w:rFonts w:cs="Times New Roman"/>
        </w:rPr>
        <w:t>)</w:t>
      </w:r>
    </w:p>
    <w:p w14:paraId="69193308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06C79A6B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4" w:color="auto"/>
        </w:pBdr>
        <w:tabs>
          <w:tab w:val="clear" w:pos="1080"/>
          <w:tab w:val="num" w:pos="360"/>
          <w:tab w:val="num" w:pos="72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Pronoms démonstratifs :</w:t>
      </w:r>
    </w:p>
    <w:p w14:paraId="327BAC8D" w14:textId="77777777" w:rsidR="00F55293" w:rsidRPr="00596083" w:rsidRDefault="00F55293" w:rsidP="00F55293">
      <w:pPr>
        <w:numPr>
          <w:ilvl w:val="0"/>
          <w:numId w:val="10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Formes simples : </w:t>
      </w:r>
      <w:r w:rsidRPr="00596083">
        <w:rPr>
          <w:rFonts w:cs="Times New Roman"/>
          <w:i/>
        </w:rPr>
        <w:t>celui, celle, ceux, celles (+ce/ça)</w:t>
      </w:r>
    </w:p>
    <w:p w14:paraId="4D97611B" w14:textId="77777777" w:rsidR="00F55293" w:rsidRPr="00596083" w:rsidRDefault="00F55293" w:rsidP="00F55293">
      <w:pPr>
        <w:numPr>
          <w:ilvl w:val="0"/>
          <w:numId w:val="10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  <w:i/>
          <w:iCs/>
        </w:rPr>
      </w:pPr>
      <w:r w:rsidRPr="00596083">
        <w:rPr>
          <w:rFonts w:cs="Times New Roman"/>
        </w:rPr>
        <w:t xml:space="preserve">Formes renforcées : </w:t>
      </w:r>
      <w:r w:rsidRPr="00596083">
        <w:rPr>
          <w:rFonts w:cs="Times New Roman"/>
          <w:i/>
          <w:iCs/>
        </w:rPr>
        <w:t>celui- ci/ ceux-là</w:t>
      </w:r>
    </w:p>
    <w:p w14:paraId="43753860" w14:textId="77777777" w:rsidR="00F55293" w:rsidRPr="00596083" w:rsidRDefault="00F55293" w:rsidP="00F55293">
      <w:pPr>
        <w:numPr>
          <w:ilvl w:val="0"/>
          <w:numId w:val="10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Neutre renforcé : </w:t>
      </w:r>
      <w:r w:rsidRPr="00596083">
        <w:rPr>
          <w:rFonts w:cs="Times New Roman"/>
          <w:i/>
        </w:rPr>
        <w:t>ceci/cela</w:t>
      </w:r>
    </w:p>
    <w:p w14:paraId="0300A67A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4AFF4380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4" w:color="auto"/>
        </w:pBdr>
        <w:tabs>
          <w:tab w:val="clear" w:pos="1080"/>
          <w:tab w:val="num" w:pos="360"/>
          <w:tab w:val="num" w:pos="72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Pronoms possessifs :</w:t>
      </w:r>
    </w:p>
    <w:p w14:paraId="3DCD73A6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>Varie selon genre et nombre du possédé (</w:t>
      </w:r>
      <w:r w:rsidRPr="00596083">
        <w:rPr>
          <w:rFonts w:cs="Times New Roman"/>
          <w:i/>
        </w:rPr>
        <w:t xml:space="preserve">le sien / la sienne/ les siens/ les </w:t>
      </w:r>
      <w:proofErr w:type="gramStart"/>
      <w:r w:rsidRPr="00596083">
        <w:rPr>
          <w:rFonts w:cs="Times New Roman"/>
          <w:i/>
        </w:rPr>
        <w:t xml:space="preserve">siennes </w:t>
      </w:r>
      <w:r w:rsidRPr="00596083">
        <w:rPr>
          <w:rFonts w:cs="Times New Roman"/>
        </w:rPr>
        <w:t>)</w:t>
      </w:r>
      <w:proofErr w:type="gramEnd"/>
      <w:r w:rsidRPr="00596083">
        <w:rPr>
          <w:rFonts w:cs="Times New Roman"/>
        </w:rPr>
        <w:t>.</w:t>
      </w:r>
    </w:p>
    <w:p w14:paraId="0DDA723D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105D33DA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4" w:color="auto"/>
        </w:pBdr>
        <w:tabs>
          <w:tab w:val="clear" w:pos="1080"/>
          <w:tab w:val="num" w:pos="360"/>
          <w:tab w:val="num" w:pos="72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Pronoms indéfinis :</w:t>
      </w:r>
    </w:p>
    <w:p w14:paraId="629AF3AE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i/>
        </w:rPr>
        <w:t>Personne, chacun, tous, certains</w:t>
      </w:r>
      <w:r w:rsidRPr="00596083">
        <w:rPr>
          <w:rFonts w:cs="Times New Roman"/>
        </w:rPr>
        <w:t>, etc.</w:t>
      </w:r>
    </w:p>
    <w:p w14:paraId="6D8350F8" w14:textId="1AEC1DC0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i/>
        </w:rPr>
        <w:t>NB</w:t>
      </w:r>
      <w:r w:rsidRPr="00596083">
        <w:rPr>
          <w:rFonts w:cs="Times New Roman"/>
        </w:rPr>
        <w:t> : ne pas confondre avec déterminant indéfini !</w:t>
      </w:r>
      <w:r w:rsidR="00AA6127" w:rsidRPr="00596083">
        <w:rPr>
          <w:rFonts w:cs="Times New Roman"/>
        </w:rPr>
        <w:t xml:space="preserve"> Le pronom n’est jamais employé devant un nom. </w:t>
      </w:r>
    </w:p>
    <w:p w14:paraId="61C63679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0C24ADE1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4" w:color="auto"/>
        </w:pBdr>
        <w:tabs>
          <w:tab w:val="clear" w:pos="1080"/>
          <w:tab w:val="num" w:pos="360"/>
          <w:tab w:val="num" w:pos="72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Pronoms relatifs :</w:t>
      </w:r>
    </w:p>
    <w:p w14:paraId="762F561E" w14:textId="77777777" w:rsidR="00F55293" w:rsidRPr="00596083" w:rsidRDefault="00F55293" w:rsidP="00F55293">
      <w:pPr>
        <w:numPr>
          <w:ilvl w:val="0"/>
          <w:numId w:val="12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  <w:i/>
        </w:rPr>
      </w:pPr>
      <w:r w:rsidRPr="00596083">
        <w:rPr>
          <w:rFonts w:cs="Times New Roman"/>
        </w:rPr>
        <w:t xml:space="preserve">Formes simples : </w:t>
      </w:r>
      <w:r w:rsidRPr="00596083">
        <w:rPr>
          <w:rFonts w:cs="Times New Roman"/>
          <w:i/>
        </w:rPr>
        <w:t>qui, que, quoi dont, où.</w:t>
      </w:r>
    </w:p>
    <w:p w14:paraId="1107C4BF" w14:textId="73642004" w:rsidR="00F55293" w:rsidRPr="00596083" w:rsidRDefault="00AA6127" w:rsidP="00F55293">
      <w:pPr>
        <w:pBdr>
          <w:right w:val="single" w:sz="4" w:space="4" w:color="auto"/>
        </w:pBdr>
        <w:ind w:left="360"/>
        <w:rPr>
          <w:rFonts w:cs="Times New Roman"/>
        </w:rPr>
      </w:pPr>
      <w:proofErr w:type="gramStart"/>
      <w:r w:rsidRPr="00596083">
        <w:rPr>
          <w:rFonts w:cs="Times New Roman"/>
        </w:rPr>
        <w:t>forme</w:t>
      </w:r>
      <w:proofErr w:type="gramEnd"/>
      <w:r w:rsidRPr="00596083">
        <w:rPr>
          <w:rFonts w:cs="Times New Roman"/>
        </w:rPr>
        <w:t xml:space="preserve"> choisie</w:t>
      </w:r>
      <w:r w:rsidR="00F55293" w:rsidRPr="00596083">
        <w:rPr>
          <w:rFonts w:cs="Times New Roman"/>
        </w:rPr>
        <w:t xml:space="preserve"> selon la fonction occupée dans la </w:t>
      </w:r>
      <w:r w:rsidR="00234AEB">
        <w:rPr>
          <w:rFonts w:cs="Times New Roman"/>
        </w:rPr>
        <w:t xml:space="preserve">proposition </w:t>
      </w:r>
      <w:r w:rsidR="00F55293" w:rsidRPr="00596083">
        <w:rPr>
          <w:rFonts w:cs="Times New Roman"/>
        </w:rPr>
        <w:t>relative</w:t>
      </w:r>
      <w:r w:rsidR="00234AEB">
        <w:rPr>
          <w:rFonts w:cs="Times New Roman"/>
        </w:rPr>
        <w:t xml:space="preserve"> (sujet, COD…)</w:t>
      </w:r>
      <w:r w:rsidR="00F55293" w:rsidRPr="00596083">
        <w:rPr>
          <w:rFonts w:cs="Times New Roman"/>
        </w:rPr>
        <w:t xml:space="preserve"> </w:t>
      </w:r>
    </w:p>
    <w:p w14:paraId="72139300" w14:textId="77777777" w:rsidR="00F55293" w:rsidRPr="00596083" w:rsidRDefault="00F55293" w:rsidP="00F55293">
      <w:pPr>
        <w:numPr>
          <w:ilvl w:val="0"/>
          <w:numId w:val="12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Formes composées : </w:t>
      </w:r>
      <w:r w:rsidRPr="00596083">
        <w:rPr>
          <w:rFonts w:cs="Times New Roman"/>
          <w:i/>
        </w:rPr>
        <w:t xml:space="preserve">à laquelle, avec lequel, auquel, duquel, desquelles… </w:t>
      </w:r>
    </w:p>
    <w:p w14:paraId="73FB4901" w14:textId="397BE64F" w:rsidR="00F55293" w:rsidRPr="00596083" w:rsidRDefault="00AA6127" w:rsidP="00F55293">
      <w:pPr>
        <w:pBdr>
          <w:right w:val="single" w:sz="4" w:space="4" w:color="auto"/>
        </w:pBdr>
        <w:spacing w:line="240" w:lineRule="auto"/>
        <w:ind w:left="360" w:firstLine="0"/>
        <w:rPr>
          <w:rFonts w:cs="Times New Roman"/>
        </w:rPr>
      </w:pPr>
      <w:r w:rsidRPr="00596083">
        <w:rPr>
          <w:rFonts w:cs="Times New Roman"/>
        </w:rPr>
        <w:t xml:space="preserve">Variables en genre et nombre. </w:t>
      </w:r>
      <w:r w:rsidR="00F55293" w:rsidRPr="00596083">
        <w:rPr>
          <w:rFonts w:cs="Times New Roman"/>
        </w:rPr>
        <w:t>Le pronom se combine à une préposition (</w:t>
      </w:r>
      <w:r w:rsidR="00F55293" w:rsidRPr="00596083">
        <w:rPr>
          <w:rFonts w:cs="Times New Roman"/>
          <w:i/>
        </w:rPr>
        <w:t>à, de</w:t>
      </w:r>
      <w:r w:rsidR="00F55293" w:rsidRPr="00596083">
        <w:rPr>
          <w:rFonts w:cs="Times New Roman"/>
        </w:rPr>
        <w:t>)</w:t>
      </w:r>
    </w:p>
    <w:p w14:paraId="0A2C9BAF" w14:textId="77777777" w:rsidR="00F55293" w:rsidRPr="00596083" w:rsidRDefault="00F55293" w:rsidP="00F55293">
      <w:pPr>
        <w:pBdr>
          <w:right w:val="single" w:sz="4" w:space="4" w:color="auto"/>
        </w:pBdr>
        <w:rPr>
          <w:rFonts w:cs="Times New Roman"/>
        </w:rPr>
      </w:pPr>
    </w:p>
    <w:p w14:paraId="6C5D46D6" w14:textId="77777777" w:rsidR="00F55293" w:rsidRPr="00596083" w:rsidRDefault="00F55293" w:rsidP="00F55293">
      <w:pPr>
        <w:numPr>
          <w:ilvl w:val="1"/>
          <w:numId w:val="9"/>
        </w:numPr>
        <w:pBdr>
          <w:right w:val="single" w:sz="4" w:space="4" w:color="auto"/>
        </w:pBdr>
        <w:tabs>
          <w:tab w:val="clear" w:pos="1080"/>
          <w:tab w:val="num" w:pos="360"/>
          <w:tab w:val="num" w:pos="720"/>
        </w:tabs>
        <w:spacing w:line="240" w:lineRule="auto"/>
        <w:ind w:left="360" w:hanging="360"/>
        <w:rPr>
          <w:rFonts w:cs="Times New Roman"/>
          <w:u w:val="single"/>
        </w:rPr>
      </w:pPr>
      <w:r w:rsidRPr="00596083">
        <w:rPr>
          <w:rFonts w:cs="Times New Roman"/>
          <w:u w:val="single"/>
        </w:rPr>
        <w:t>Pronoms interrogatifs :</w:t>
      </w:r>
    </w:p>
    <w:p w14:paraId="51737DC5" w14:textId="77777777" w:rsidR="00F55293" w:rsidRPr="00596083" w:rsidRDefault="00F55293" w:rsidP="00F55293">
      <w:pPr>
        <w:numPr>
          <w:ilvl w:val="0"/>
          <w:numId w:val="12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 xml:space="preserve">Formes simples : </w:t>
      </w:r>
    </w:p>
    <w:p w14:paraId="56ACDC7C" w14:textId="4FA8A453" w:rsidR="00F55293" w:rsidRPr="00596083" w:rsidRDefault="00F55293" w:rsidP="00F55293">
      <w:pPr>
        <w:pBdr>
          <w:right w:val="single" w:sz="4" w:space="4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>Non marqué</w:t>
      </w:r>
      <w:r w:rsidR="00AA6127" w:rsidRPr="00596083">
        <w:rPr>
          <w:rFonts w:cs="Times New Roman"/>
        </w:rPr>
        <w:t>es</w:t>
      </w:r>
      <w:r w:rsidRPr="00596083">
        <w:rPr>
          <w:rFonts w:cs="Times New Roman"/>
        </w:rPr>
        <w:t xml:space="preserve"> en genre et en nombre.</w:t>
      </w:r>
    </w:p>
    <w:p w14:paraId="40936CCB" w14:textId="7CCE3971" w:rsidR="00F55293" w:rsidRPr="00596083" w:rsidRDefault="00F55293" w:rsidP="00F55293">
      <w:pPr>
        <w:pBdr>
          <w:right w:val="single" w:sz="4" w:space="4" w:color="auto"/>
        </w:pBdr>
        <w:ind w:firstLine="360"/>
        <w:rPr>
          <w:rFonts w:cs="Times New Roman"/>
        </w:rPr>
      </w:pPr>
      <w:r w:rsidRPr="00596083">
        <w:rPr>
          <w:rFonts w:cs="Times New Roman"/>
          <w:i/>
        </w:rPr>
        <w:t>Que</w:t>
      </w:r>
      <w:r w:rsidRPr="00596083">
        <w:rPr>
          <w:rFonts w:cs="Times New Roman"/>
        </w:rPr>
        <w:t xml:space="preserve"> = </w:t>
      </w:r>
      <w:proofErr w:type="spellStart"/>
      <w:r w:rsidRPr="00596083">
        <w:rPr>
          <w:rFonts w:cs="Times New Roman"/>
        </w:rPr>
        <w:t>cod</w:t>
      </w:r>
      <w:proofErr w:type="spellEnd"/>
      <w:r w:rsidRPr="00596083">
        <w:rPr>
          <w:rFonts w:cs="Times New Roman"/>
        </w:rPr>
        <w:t xml:space="preserve"> ou attribut</w:t>
      </w:r>
      <w:r w:rsidR="00AA6127" w:rsidRPr="00596083">
        <w:rPr>
          <w:rFonts w:cs="Times New Roman"/>
        </w:rPr>
        <w:t xml:space="preserve"> (</w:t>
      </w:r>
      <w:r w:rsidR="00AA6127" w:rsidRPr="00596083">
        <w:rPr>
          <w:rFonts w:cs="Times New Roman"/>
          <w:i/>
        </w:rPr>
        <w:t xml:space="preserve">Que </w:t>
      </w:r>
      <w:proofErr w:type="spellStart"/>
      <w:r w:rsidR="00AA6127" w:rsidRPr="00596083">
        <w:rPr>
          <w:rFonts w:cs="Times New Roman"/>
          <w:i/>
        </w:rPr>
        <w:t>veux-tu</w:t>
      </w:r>
      <w:proofErr w:type="spellEnd"/>
      <w:r w:rsidR="00AA6127" w:rsidRPr="00596083">
        <w:rPr>
          <w:rFonts w:cs="Times New Roman"/>
        </w:rPr>
        <w:t> ?)</w:t>
      </w:r>
    </w:p>
    <w:p w14:paraId="72C1893A" w14:textId="3910E8CC" w:rsidR="00F55293" w:rsidRPr="00596083" w:rsidRDefault="00F55293" w:rsidP="00F55293">
      <w:pPr>
        <w:pBdr>
          <w:right w:val="single" w:sz="4" w:space="4" w:color="auto"/>
        </w:pBdr>
        <w:ind w:firstLine="360"/>
        <w:rPr>
          <w:rFonts w:cs="Times New Roman"/>
        </w:rPr>
      </w:pPr>
      <w:r w:rsidRPr="00596083">
        <w:rPr>
          <w:rFonts w:cs="Times New Roman"/>
          <w:i/>
        </w:rPr>
        <w:t>Qui</w:t>
      </w:r>
      <w:r w:rsidRPr="00596083">
        <w:rPr>
          <w:rFonts w:cs="Times New Roman"/>
        </w:rPr>
        <w:t xml:space="preserve"> = toutes les fonctions du GN</w:t>
      </w:r>
      <w:r w:rsidR="00AA6127" w:rsidRPr="00596083">
        <w:rPr>
          <w:rFonts w:cs="Times New Roman"/>
        </w:rPr>
        <w:t xml:space="preserve"> (</w:t>
      </w:r>
      <w:r w:rsidR="00AA6127" w:rsidRPr="00596083">
        <w:rPr>
          <w:rFonts w:cs="Times New Roman"/>
          <w:i/>
        </w:rPr>
        <w:t>Qui est là ?)</w:t>
      </w:r>
    </w:p>
    <w:p w14:paraId="05BA5BFA" w14:textId="77777777" w:rsidR="00F55293" w:rsidRPr="00596083" w:rsidRDefault="00F55293" w:rsidP="00F55293">
      <w:pPr>
        <w:numPr>
          <w:ilvl w:val="0"/>
          <w:numId w:val="12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Formes renforcées :</w:t>
      </w:r>
    </w:p>
    <w:p w14:paraId="59673A7E" w14:textId="06C2E0FE" w:rsidR="00F55293" w:rsidRPr="00596083" w:rsidRDefault="00F55293" w:rsidP="00F55293">
      <w:pPr>
        <w:pBdr>
          <w:right w:val="single" w:sz="4" w:space="4" w:color="auto"/>
        </w:pBdr>
        <w:ind w:firstLine="708"/>
        <w:rPr>
          <w:rFonts w:cs="Times New Roman"/>
        </w:rPr>
      </w:pPr>
      <w:r w:rsidRPr="00596083">
        <w:rPr>
          <w:rFonts w:cs="Times New Roman"/>
        </w:rPr>
        <w:t xml:space="preserve">Forme simple + </w:t>
      </w:r>
      <w:r w:rsidRPr="00596083">
        <w:rPr>
          <w:rFonts w:cs="Times New Roman"/>
          <w:i/>
        </w:rPr>
        <w:t>est-ce qui</w:t>
      </w:r>
      <w:r w:rsidRPr="00596083">
        <w:rPr>
          <w:rFonts w:cs="Times New Roman"/>
        </w:rPr>
        <w:t xml:space="preserve"> = sujet</w:t>
      </w:r>
      <w:r w:rsidR="00AA6127" w:rsidRPr="00596083">
        <w:rPr>
          <w:rFonts w:cs="Times New Roman"/>
        </w:rPr>
        <w:t xml:space="preserve"> (</w:t>
      </w:r>
      <w:r w:rsidR="00AA6127" w:rsidRPr="00596083">
        <w:rPr>
          <w:rFonts w:cs="Times New Roman"/>
          <w:i/>
          <w:u w:val="single"/>
        </w:rPr>
        <w:t>Qui est-ce qui</w:t>
      </w:r>
      <w:r w:rsidR="00AA6127" w:rsidRPr="00596083">
        <w:rPr>
          <w:rFonts w:cs="Times New Roman"/>
          <w:i/>
        </w:rPr>
        <w:t xml:space="preserve"> a pris mon sac ?)</w:t>
      </w:r>
    </w:p>
    <w:p w14:paraId="683BE836" w14:textId="18E37078" w:rsidR="00F55293" w:rsidRPr="00596083" w:rsidRDefault="00F55293" w:rsidP="00F55293">
      <w:pPr>
        <w:pBdr>
          <w:right w:val="single" w:sz="4" w:space="4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 xml:space="preserve">Forme simple + </w:t>
      </w:r>
      <w:r w:rsidRPr="00596083">
        <w:rPr>
          <w:rFonts w:cs="Times New Roman"/>
          <w:i/>
        </w:rPr>
        <w:t>est-ce que</w:t>
      </w:r>
      <w:r w:rsidRPr="00596083">
        <w:rPr>
          <w:rFonts w:cs="Times New Roman"/>
        </w:rPr>
        <w:t xml:space="preserve"> = autres fonctions</w:t>
      </w:r>
      <w:r w:rsidR="00AA6127" w:rsidRPr="00596083">
        <w:rPr>
          <w:rFonts w:cs="Times New Roman"/>
        </w:rPr>
        <w:t xml:space="preserve"> (</w:t>
      </w:r>
      <w:r w:rsidR="00AA6127" w:rsidRPr="00596083">
        <w:rPr>
          <w:rFonts w:cs="Times New Roman"/>
          <w:i/>
          <w:u w:val="single"/>
        </w:rPr>
        <w:t>Qu’</w:t>
      </w:r>
      <w:proofErr w:type="spellStart"/>
      <w:r w:rsidR="00AA6127" w:rsidRPr="00596083">
        <w:rPr>
          <w:rFonts w:cs="Times New Roman"/>
          <w:i/>
          <w:u w:val="single"/>
        </w:rPr>
        <w:t>est ce</w:t>
      </w:r>
      <w:proofErr w:type="spellEnd"/>
      <w:r w:rsidR="00AA6127" w:rsidRPr="00596083">
        <w:rPr>
          <w:rFonts w:cs="Times New Roman"/>
          <w:i/>
          <w:u w:val="single"/>
        </w:rPr>
        <w:t xml:space="preserve"> que</w:t>
      </w:r>
      <w:r w:rsidR="00AA6127" w:rsidRPr="00596083">
        <w:rPr>
          <w:rFonts w:cs="Times New Roman"/>
          <w:i/>
        </w:rPr>
        <w:t xml:space="preserve"> tu racontes ?)</w:t>
      </w:r>
    </w:p>
    <w:p w14:paraId="5D4843CB" w14:textId="77777777" w:rsidR="00F55293" w:rsidRPr="00596083" w:rsidRDefault="00F55293" w:rsidP="00F55293">
      <w:pPr>
        <w:numPr>
          <w:ilvl w:val="0"/>
          <w:numId w:val="12"/>
        </w:numPr>
        <w:pBdr>
          <w:right w:val="single" w:sz="4" w:space="4" w:color="auto"/>
        </w:pBdr>
        <w:tabs>
          <w:tab w:val="clear" w:pos="720"/>
          <w:tab w:val="num" w:pos="360"/>
        </w:tabs>
        <w:spacing w:line="240" w:lineRule="auto"/>
        <w:ind w:left="360"/>
        <w:rPr>
          <w:rFonts w:cs="Times New Roman"/>
        </w:rPr>
      </w:pPr>
      <w:r w:rsidRPr="00596083">
        <w:rPr>
          <w:rFonts w:cs="Times New Roman"/>
        </w:rPr>
        <w:t>Formes composées :</w:t>
      </w:r>
    </w:p>
    <w:p w14:paraId="385DBD54" w14:textId="6D279E2D" w:rsidR="00F55293" w:rsidRPr="00596083" w:rsidRDefault="00F55293" w:rsidP="00F55293">
      <w:pPr>
        <w:pBdr>
          <w:right w:val="single" w:sz="4" w:space="4" w:color="auto"/>
        </w:pBdr>
        <w:ind w:left="360"/>
        <w:rPr>
          <w:rFonts w:cs="Times New Roman"/>
        </w:rPr>
      </w:pPr>
      <w:r w:rsidRPr="00596083">
        <w:rPr>
          <w:rFonts w:cs="Times New Roman"/>
        </w:rPr>
        <w:t>Varie</w:t>
      </w:r>
      <w:r w:rsidR="00AA6127" w:rsidRPr="00596083">
        <w:rPr>
          <w:rFonts w:cs="Times New Roman"/>
        </w:rPr>
        <w:t>nt</w:t>
      </w:r>
      <w:r w:rsidRPr="00596083">
        <w:rPr>
          <w:rFonts w:cs="Times New Roman"/>
        </w:rPr>
        <w:t xml:space="preserve"> en genre et en nombre (</w:t>
      </w:r>
      <w:r w:rsidRPr="00596083">
        <w:rPr>
          <w:rFonts w:cs="Times New Roman"/>
          <w:i/>
        </w:rPr>
        <w:t>lequel/laquelle/lesquels</w:t>
      </w:r>
      <w:r w:rsidRPr="00596083">
        <w:rPr>
          <w:rFonts w:cs="Times New Roman"/>
        </w:rPr>
        <w:t>).</w:t>
      </w:r>
      <w:r w:rsidR="00AA6127" w:rsidRPr="00596083">
        <w:rPr>
          <w:rFonts w:cs="Times New Roman"/>
        </w:rPr>
        <w:t xml:space="preserve"> (</w:t>
      </w:r>
      <w:r w:rsidR="00AA6127" w:rsidRPr="00596083">
        <w:rPr>
          <w:rFonts w:cs="Times New Roman"/>
          <w:i/>
          <w:u w:val="single"/>
        </w:rPr>
        <w:t xml:space="preserve">Laquelle </w:t>
      </w:r>
      <w:r w:rsidR="00AA6127" w:rsidRPr="00596083">
        <w:rPr>
          <w:rFonts w:cs="Times New Roman"/>
          <w:i/>
        </w:rPr>
        <w:t xml:space="preserve">de vous est la plus grande ? </w:t>
      </w:r>
      <w:r w:rsidR="00AA6127" w:rsidRPr="00596083">
        <w:rPr>
          <w:rFonts w:cs="Times New Roman"/>
          <w:i/>
          <w:u w:val="single"/>
        </w:rPr>
        <w:t>Lesquelles</w:t>
      </w:r>
      <w:r w:rsidR="00AA6127" w:rsidRPr="00596083">
        <w:rPr>
          <w:rFonts w:cs="Times New Roman"/>
          <w:i/>
        </w:rPr>
        <w:t xml:space="preserve"> préfères-tu ?)</w:t>
      </w:r>
    </w:p>
    <w:p w14:paraId="7F351FA5" w14:textId="77777777" w:rsidR="00F55293" w:rsidRPr="00596083" w:rsidRDefault="00F55293" w:rsidP="00F55293">
      <w:pPr>
        <w:ind w:firstLine="0"/>
        <w:contextualSpacing/>
        <w:rPr>
          <w:rFonts w:cs="Times New Roman"/>
          <w:b/>
          <w:bCs/>
          <w:u w:val="single"/>
        </w:rPr>
      </w:pPr>
      <w:r w:rsidRPr="00596083">
        <w:rPr>
          <w:rFonts w:cs="Times New Roman"/>
          <w:b/>
          <w:bCs/>
          <w:u w:val="single"/>
        </w:rPr>
        <w:br w:type="page"/>
      </w:r>
    </w:p>
    <w:p w14:paraId="15697057" w14:textId="77777777" w:rsidR="00627770" w:rsidRPr="00596083" w:rsidRDefault="00627770" w:rsidP="00627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lastRenderedPageBreak/>
        <w:t>L’adverbe</w:t>
      </w:r>
    </w:p>
    <w:p w14:paraId="09076E35" w14:textId="77777777" w:rsidR="00627770" w:rsidRPr="00596083" w:rsidRDefault="00627770" w:rsidP="00627770">
      <w:pPr>
        <w:tabs>
          <w:tab w:val="left" w:pos="0"/>
        </w:tabs>
        <w:rPr>
          <w:rFonts w:cs="Times New Roman"/>
          <w:b/>
          <w:smallCaps/>
        </w:rPr>
      </w:pPr>
    </w:p>
    <w:p w14:paraId="7D1BAE5C" w14:textId="77777777" w:rsidR="00627770" w:rsidRPr="00596083" w:rsidRDefault="00627770" w:rsidP="00627770">
      <w:pPr>
        <w:numPr>
          <w:ilvl w:val="0"/>
          <w:numId w:val="17"/>
        </w:numPr>
        <w:pBdr>
          <w:right w:val="single" w:sz="4" w:space="4" w:color="auto"/>
        </w:pBdr>
        <w:tabs>
          <w:tab w:val="left" w:pos="0"/>
          <w:tab w:val="num" w:pos="360"/>
        </w:tabs>
        <w:ind w:left="360"/>
        <w:rPr>
          <w:rFonts w:cs="Times New Roman"/>
          <w:b/>
        </w:rPr>
      </w:pPr>
      <w:r w:rsidRPr="00596083">
        <w:rPr>
          <w:rFonts w:cs="Times New Roman"/>
          <w:b/>
        </w:rPr>
        <w:t>Propriété morphologique :</w:t>
      </w:r>
    </w:p>
    <w:p w14:paraId="29FCE7B9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rPr>
          <w:rFonts w:cs="Times New Roman"/>
        </w:rPr>
      </w:pPr>
      <w:r w:rsidRPr="00596083">
        <w:rPr>
          <w:rFonts w:cs="Times New Roman"/>
        </w:rPr>
        <w:t xml:space="preserve">Il est invariable (SAUF </w:t>
      </w:r>
      <w:r w:rsidRPr="00596083">
        <w:rPr>
          <w:rFonts w:cs="Times New Roman"/>
          <w:i/>
        </w:rPr>
        <w:t>tout</w:t>
      </w:r>
      <w:r w:rsidRPr="00596083">
        <w:rPr>
          <w:rFonts w:cs="Times New Roman"/>
        </w:rPr>
        <w:t xml:space="preserve"> sous certaines conditions)</w:t>
      </w:r>
    </w:p>
    <w:p w14:paraId="6652780D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rPr>
          <w:rFonts w:cs="Times New Roman"/>
        </w:rPr>
      </w:pPr>
    </w:p>
    <w:p w14:paraId="04D46E62" w14:textId="77777777" w:rsidR="00627770" w:rsidRPr="00596083" w:rsidRDefault="00627770" w:rsidP="00627770">
      <w:pPr>
        <w:numPr>
          <w:ilvl w:val="0"/>
          <w:numId w:val="17"/>
        </w:numPr>
        <w:pBdr>
          <w:right w:val="single" w:sz="4" w:space="4" w:color="auto"/>
        </w:pBdr>
        <w:tabs>
          <w:tab w:val="left" w:pos="0"/>
          <w:tab w:val="num" w:pos="360"/>
        </w:tabs>
        <w:ind w:hanging="720"/>
        <w:rPr>
          <w:rFonts w:cs="Times New Roman"/>
          <w:b/>
        </w:rPr>
      </w:pPr>
      <w:r w:rsidRPr="00596083">
        <w:rPr>
          <w:rFonts w:cs="Times New Roman"/>
          <w:b/>
        </w:rPr>
        <w:t>Propriétés syntaxiques :</w:t>
      </w:r>
    </w:p>
    <w:p w14:paraId="649B490A" w14:textId="77777777" w:rsidR="00627770" w:rsidRPr="00596083" w:rsidRDefault="00627770" w:rsidP="00627770">
      <w:pPr>
        <w:numPr>
          <w:ilvl w:val="1"/>
          <w:numId w:val="17"/>
        </w:numPr>
        <w:pBdr>
          <w:right w:val="single" w:sz="4" w:space="4" w:color="auto"/>
        </w:pBdr>
        <w:tabs>
          <w:tab w:val="left" w:pos="0"/>
          <w:tab w:val="num" w:pos="360"/>
        </w:tabs>
        <w:ind w:hanging="1440"/>
        <w:rPr>
          <w:rFonts w:cs="Times New Roman"/>
        </w:rPr>
      </w:pPr>
      <w:r w:rsidRPr="00596083">
        <w:rPr>
          <w:rFonts w:cs="Times New Roman"/>
        </w:rPr>
        <w:t>Effaçable (</w:t>
      </w:r>
      <w:r w:rsidRPr="00596083">
        <w:rPr>
          <w:rFonts w:cs="Times New Roman"/>
          <w:i/>
        </w:rPr>
        <w:t xml:space="preserve">il est </w:t>
      </w:r>
      <w:r w:rsidRPr="00596083">
        <w:rPr>
          <w:rFonts w:cs="Times New Roman"/>
          <w:i/>
          <w:u w:val="single"/>
        </w:rPr>
        <w:t xml:space="preserve">très </w:t>
      </w:r>
      <w:r w:rsidRPr="00596083">
        <w:rPr>
          <w:rFonts w:cs="Times New Roman"/>
          <w:i/>
        </w:rPr>
        <w:t xml:space="preserve">gentil </w:t>
      </w:r>
      <w:r w:rsidRPr="00596083">
        <w:rPr>
          <w:rFonts w:cs="Times New Roman"/>
          <w:i/>
        </w:rPr>
        <w:sym w:font="Wingdings" w:char="F0F3"/>
      </w:r>
      <w:r w:rsidRPr="00596083">
        <w:rPr>
          <w:rFonts w:cs="Times New Roman"/>
          <w:i/>
        </w:rPr>
        <w:t xml:space="preserve"> il est gentil</w:t>
      </w:r>
      <w:r w:rsidRPr="00596083">
        <w:rPr>
          <w:rFonts w:cs="Times New Roman"/>
        </w:rPr>
        <w:t xml:space="preserve">. </w:t>
      </w:r>
      <w:r w:rsidRPr="00596083">
        <w:rPr>
          <w:rFonts w:cs="Times New Roman"/>
          <w:i/>
        </w:rPr>
        <w:t xml:space="preserve">Il a </w:t>
      </w:r>
      <w:r w:rsidRPr="00596083">
        <w:rPr>
          <w:rFonts w:cs="Times New Roman"/>
          <w:i/>
          <w:u w:val="single"/>
        </w:rPr>
        <w:t xml:space="preserve">vraiment </w:t>
      </w:r>
      <w:r w:rsidRPr="00596083">
        <w:rPr>
          <w:rFonts w:cs="Times New Roman"/>
          <w:i/>
        </w:rPr>
        <w:t xml:space="preserve">fait des efforts </w:t>
      </w:r>
      <w:r w:rsidRPr="00596083">
        <w:rPr>
          <w:rFonts w:cs="Times New Roman"/>
          <w:i/>
        </w:rPr>
        <w:sym w:font="Wingdings" w:char="F0F3"/>
      </w:r>
      <w:r w:rsidRPr="00596083">
        <w:rPr>
          <w:rFonts w:cs="Times New Roman"/>
          <w:i/>
        </w:rPr>
        <w:t xml:space="preserve"> il a fait des efforts).</w:t>
      </w:r>
    </w:p>
    <w:p w14:paraId="344E019D" w14:textId="77777777" w:rsidR="00627770" w:rsidRPr="00596083" w:rsidRDefault="00627770" w:rsidP="00627770">
      <w:pPr>
        <w:numPr>
          <w:ilvl w:val="1"/>
          <w:numId w:val="17"/>
        </w:numPr>
        <w:pBdr>
          <w:right w:val="single" w:sz="4" w:space="4" w:color="auto"/>
        </w:pBdr>
        <w:tabs>
          <w:tab w:val="left" w:pos="0"/>
          <w:tab w:val="num" w:pos="360"/>
        </w:tabs>
        <w:ind w:left="360"/>
        <w:rPr>
          <w:rFonts w:cs="Times New Roman"/>
        </w:rPr>
      </w:pPr>
      <w:r w:rsidRPr="00596083">
        <w:rPr>
          <w:rFonts w:cs="Times New Roman"/>
        </w:rPr>
        <w:t>Dépend d’un autre élément de la phrase (adjectif, verbe…)</w:t>
      </w:r>
    </w:p>
    <w:p w14:paraId="2FA0BCFA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ind w:left="360" w:firstLine="0"/>
        <w:rPr>
          <w:rFonts w:cs="Times New Roman"/>
        </w:rPr>
      </w:pPr>
    </w:p>
    <w:p w14:paraId="447E8D99" w14:textId="77777777" w:rsidR="00627770" w:rsidRPr="00596083" w:rsidRDefault="00627770" w:rsidP="00627770">
      <w:pPr>
        <w:tabs>
          <w:tab w:val="left" w:pos="0"/>
        </w:tabs>
        <w:rPr>
          <w:rFonts w:cs="Times New Roman"/>
          <w:b/>
        </w:rPr>
      </w:pPr>
    </w:p>
    <w:p w14:paraId="460B0B10" w14:textId="77777777" w:rsidR="00627770" w:rsidRPr="00596083" w:rsidRDefault="00627770" w:rsidP="0062777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0"/>
        </w:tabs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Le verbe</w:t>
      </w:r>
    </w:p>
    <w:p w14:paraId="30B42E8B" w14:textId="77777777" w:rsidR="00627770" w:rsidRPr="00596083" w:rsidRDefault="00627770" w:rsidP="00627770">
      <w:pPr>
        <w:tabs>
          <w:tab w:val="left" w:pos="0"/>
        </w:tabs>
        <w:rPr>
          <w:rFonts w:cs="Times New Roman"/>
          <w:b/>
        </w:rPr>
      </w:pPr>
    </w:p>
    <w:p w14:paraId="0B6A5A26" w14:textId="77777777" w:rsidR="00627770" w:rsidRPr="00596083" w:rsidRDefault="00627770" w:rsidP="00627770">
      <w:pPr>
        <w:numPr>
          <w:ilvl w:val="0"/>
          <w:numId w:val="18"/>
        </w:numPr>
        <w:pBdr>
          <w:right w:val="single" w:sz="4" w:space="4" w:color="auto"/>
        </w:pBdr>
        <w:tabs>
          <w:tab w:val="left" w:pos="0"/>
          <w:tab w:val="num" w:pos="360"/>
        </w:tabs>
        <w:ind w:hanging="720"/>
        <w:rPr>
          <w:rFonts w:cs="Times New Roman"/>
          <w:b/>
        </w:rPr>
      </w:pPr>
      <w:r w:rsidRPr="00596083">
        <w:rPr>
          <w:rFonts w:cs="Times New Roman"/>
          <w:b/>
        </w:rPr>
        <w:t>Propriétés morphologiques</w:t>
      </w:r>
    </w:p>
    <w:p w14:paraId="0A111A82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rPr>
          <w:rFonts w:cs="Times New Roman"/>
        </w:rPr>
      </w:pPr>
      <w:r w:rsidRPr="00596083">
        <w:rPr>
          <w:rFonts w:cs="Times New Roman"/>
        </w:rPr>
        <w:t>Varie en fonction du mode, du temps, de l’aspect, de la personne et du nombre.</w:t>
      </w:r>
    </w:p>
    <w:p w14:paraId="4D329144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rPr>
          <w:rFonts w:cs="Times New Roman"/>
        </w:rPr>
      </w:pPr>
    </w:p>
    <w:p w14:paraId="27FBC5B5" w14:textId="77777777" w:rsidR="00627770" w:rsidRPr="00596083" w:rsidRDefault="00627770" w:rsidP="00627770">
      <w:pPr>
        <w:numPr>
          <w:ilvl w:val="0"/>
          <w:numId w:val="18"/>
        </w:numPr>
        <w:pBdr>
          <w:right w:val="single" w:sz="4" w:space="4" w:color="auto"/>
        </w:pBdr>
        <w:tabs>
          <w:tab w:val="left" w:pos="0"/>
          <w:tab w:val="num" w:pos="360"/>
        </w:tabs>
        <w:ind w:hanging="720"/>
        <w:rPr>
          <w:rFonts w:cs="Times New Roman"/>
          <w:b/>
        </w:rPr>
      </w:pPr>
      <w:r w:rsidRPr="00596083">
        <w:rPr>
          <w:rFonts w:cs="Times New Roman"/>
          <w:b/>
        </w:rPr>
        <w:t>Propriétés syntaxiques</w:t>
      </w:r>
    </w:p>
    <w:p w14:paraId="00DC68BB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rPr>
          <w:rFonts w:cs="Times New Roman"/>
        </w:rPr>
      </w:pPr>
      <w:r w:rsidRPr="00596083">
        <w:rPr>
          <w:rFonts w:cs="Times New Roman"/>
        </w:rPr>
        <w:t>Le verbe est le centre de la proposition (il sélectionne le sujet et les compléments).</w:t>
      </w:r>
    </w:p>
    <w:p w14:paraId="22AA7559" w14:textId="77777777" w:rsidR="00627770" w:rsidRPr="00596083" w:rsidRDefault="00627770" w:rsidP="00627770">
      <w:pPr>
        <w:tabs>
          <w:tab w:val="left" w:pos="0"/>
        </w:tabs>
        <w:rPr>
          <w:rFonts w:cs="Times New Roman"/>
        </w:rPr>
      </w:pPr>
      <w:r w:rsidRPr="00596083">
        <w:rPr>
          <w:rFonts w:cs="Times New Roman"/>
        </w:rPr>
        <w:t>(Les compléments se construiront de façon différente selon que le verbe est intransitif, transitif direct ou indirect, attributif)</w:t>
      </w:r>
    </w:p>
    <w:p w14:paraId="00649FA5" w14:textId="77777777" w:rsidR="00627770" w:rsidRPr="00596083" w:rsidRDefault="00627770" w:rsidP="00627770">
      <w:pPr>
        <w:tabs>
          <w:tab w:val="left" w:pos="0"/>
        </w:tabs>
        <w:rPr>
          <w:rFonts w:cs="Times New Roman"/>
        </w:rPr>
      </w:pPr>
      <w:r w:rsidRPr="00596083">
        <w:rPr>
          <w:rFonts w:cs="Times New Roman"/>
        </w:rPr>
        <w:t xml:space="preserve"> </w:t>
      </w:r>
    </w:p>
    <w:p w14:paraId="2F4D206C" w14:textId="77777777" w:rsidR="00627770" w:rsidRPr="00596083" w:rsidRDefault="00627770" w:rsidP="00627770">
      <w:pPr>
        <w:tabs>
          <w:tab w:val="left" w:pos="0"/>
        </w:tabs>
        <w:rPr>
          <w:rFonts w:cs="Times New Roman"/>
        </w:rPr>
      </w:pPr>
    </w:p>
    <w:p w14:paraId="3CE19628" w14:textId="77777777" w:rsidR="00627770" w:rsidRPr="00596083" w:rsidRDefault="00627770" w:rsidP="00627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Les conjonctions</w:t>
      </w:r>
    </w:p>
    <w:p w14:paraId="354A4E9E" w14:textId="77777777" w:rsidR="00627770" w:rsidRPr="00596083" w:rsidRDefault="00627770" w:rsidP="00627770">
      <w:pPr>
        <w:rPr>
          <w:rFonts w:cs="Times New Roman"/>
        </w:rPr>
      </w:pPr>
    </w:p>
    <w:p w14:paraId="7EB6C987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  <w:b/>
        </w:rPr>
      </w:pPr>
      <w:r w:rsidRPr="00596083">
        <w:rPr>
          <w:rFonts w:cs="Times New Roman"/>
          <w:b/>
        </w:rPr>
        <w:t>1. Caractéristiques générales :</w:t>
      </w:r>
    </w:p>
    <w:p w14:paraId="455E40D8" w14:textId="77777777" w:rsidR="00627770" w:rsidRPr="00596083" w:rsidRDefault="00627770" w:rsidP="00627770">
      <w:pPr>
        <w:numPr>
          <w:ilvl w:val="0"/>
          <w:numId w:val="12"/>
        </w:numPr>
        <w:pBdr>
          <w:right w:val="single" w:sz="4" w:space="4" w:color="auto"/>
        </w:pBdr>
        <w:tabs>
          <w:tab w:val="num" w:pos="360"/>
        </w:tabs>
        <w:ind w:left="360"/>
        <w:rPr>
          <w:rFonts w:cs="Times New Roman"/>
        </w:rPr>
      </w:pPr>
      <w:r w:rsidRPr="00596083">
        <w:rPr>
          <w:rFonts w:cs="Times New Roman"/>
        </w:rPr>
        <w:t>Propriété morphologique : elles sont invariables</w:t>
      </w:r>
    </w:p>
    <w:p w14:paraId="4BEA8199" w14:textId="77777777" w:rsidR="00627770" w:rsidRPr="00596083" w:rsidRDefault="00627770" w:rsidP="00627770">
      <w:pPr>
        <w:pBdr>
          <w:right w:val="single" w:sz="4" w:space="4" w:color="auto"/>
        </w:pBdr>
        <w:ind w:left="360" w:firstLine="0"/>
        <w:rPr>
          <w:rFonts w:cs="Times New Roman"/>
        </w:rPr>
      </w:pPr>
    </w:p>
    <w:p w14:paraId="7E7AB055" w14:textId="77777777" w:rsidR="00627770" w:rsidRPr="00596083" w:rsidRDefault="00627770" w:rsidP="00627770">
      <w:pPr>
        <w:numPr>
          <w:ilvl w:val="0"/>
          <w:numId w:val="12"/>
        </w:numPr>
        <w:pBdr>
          <w:right w:val="single" w:sz="4" w:space="4" w:color="auto"/>
        </w:pBdr>
        <w:tabs>
          <w:tab w:val="num" w:pos="360"/>
        </w:tabs>
        <w:ind w:left="360"/>
        <w:rPr>
          <w:rFonts w:cs="Times New Roman"/>
        </w:rPr>
      </w:pPr>
      <w:r w:rsidRPr="00596083">
        <w:rPr>
          <w:rFonts w:cs="Times New Roman"/>
        </w:rPr>
        <w:t xml:space="preserve">Propriétés syntaxiques : elles permettent de réunir des constituants de la phrase. Elles ne sont pas mobiles et doivent se placer entre les groupes/mots qu’elles relient. </w:t>
      </w:r>
    </w:p>
    <w:p w14:paraId="43CBA058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</w:p>
    <w:p w14:paraId="75D3265C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  <w:b/>
        </w:rPr>
      </w:pPr>
      <w:r w:rsidRPr="00596083">
        <w:rPr>
          <w:rFonts w:cs="Times New Roman"/>
          <w:b/>
        </w:rPr>
        <w:t>2. Conjonctions de coordination :</w:t>
      </w:r>
    </w:p>
    <w:p w14:paraId="407381D2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  <w:i/>
        </w:rPr>
      </w:pPr>
      <w:r w:rsidRPr="00596083">
        <w:rPr>
          <w:rFonts w:cs="Times New Roman"/>
          <w:i/>
        </w:rPr>
        <w:t>Mais, ou, et, or, ni, car …</w:t>
      </w:r>
    </w:p>
    <w:p w14:paraId="2A482C6F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 xml:space="preserve">Elles permettent de réunir des constituants </w:t>
      </w:r>
      <w:r w:rsidRPr="00596083">
        <w:rPr>
          <w:rFonts w:cs="Times New Roman"/>
          <w:u w:val="single"/>
        </w:rPr>
        <w:t>de même niveau</w:t>
      </w:r>
      <w:r w:rsidRPr="00596083">
        <w:rPr>
          <w:rFonts w:cs="Times New Roman"/>
        </w:rPr>
        <w:t xml:space="preserve"> (2 propositions indépendantes ou 2 groupes de mots de même fonction).</w:t>
      </w:r>
    </w:p>
    <w:p w14:paraId="2DDD5B51" w14:textId="0EAC2F62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 xml:space="preserve">NB : La </w:t>
      </w:r>
      <w:r w:rsidRPr="00596083">
        <w:rPr>
          <w:rFonts w:cs="Times New Roman"/>
          <w:i/>
          <w:iCs/>
        </w:rPr>
        <w:t>Terminologie</w:t>
      </w:r>
      <w:r w:rsidRPr="00596083">
        <w:rPr>
          <w:rFonts w:cs="Times New Roman"/>
        </w:rPr>
        <w:t xml:space="preserve"> </w:t>
      </w:r>
      <w:r w:rsidR="00234AEB" w:rsidRPr="00234AEB">
        <w:rPr>
          <w:rFonts w:cs="Times New Roman"/>
          <w:i/>
        </w:rPr>
        <w:t>grammaticale</w:t>
      </w:r>
      <w:r w:rsidR="00234AEB">
        <w:rPr>
          <w:rFonts w:cs="Times New Roman"/>
        </w:rPr>
        <w:t xml:space="preserve"> </w:t>
      </w:r>
      <w:r w:rsidRPr="00596083">
        <w:rPr>
          <w:rFonts w:cs="Times New Roman"/>
        </w:rPr>
        <w:t xml:space="preserve">considère </w:t>
      </w:r>
      <w:r w:rsidRPr="00596083">
        <w:rPr>
          <w:rFonts w:cs="Times New Roman"/>
          <w:i/>
          <w:iCs/>
        </w:rPr>
        <w:t xml:space="preserve">donc </w:t>
      </w:r>
      <w:r w:rsidRPr="00596083">
        <w:rPr>
          <w:rFonts w:cs="Times New Roman"/>
        </w:rPr>
        <w:t>comme un adverbe</w:t>
      </w:r>
      <w:r w:rsidR="00234AEB">
        <w:rPr>
          <w:rFonts w:cs="Times New Roman"/>
        </w:rPr>
        <w:t xml:space="preserve"> (et non comme une conjonction)</w:t>
      </w:r>
      <w:r w:rsidRPr="00596083">
        <w:rPr>
          <w:rFonts w:cs="Times New Roman"/>
        </w:rPr>
        <w:t xml:space="preserve"> car il est mobile dans la phrase. </w:t>
      </w:r>
    </w:p>
    <w:p w14:paraId="200506B9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</w:p>
    <w:p w14:paraId="7BDFA7F1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b/>
        </w:rPr>
        <w:t>3. Conjonctions de subordination</w:t>
      </w:r>
      <w:r w:rsidRPr="00596083">
        <w:rPr>
          <w:rFonts w:cs="Times New Roman"/>
        </w:rPr>
        <w:t> :</w:t>
      </w:r>
    </w:p>
    <w:p w14:paraId="4E3AC65B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i/>
        </w:rPr>
        <w:t>Que, si, comme</w:t>
      </w:r>
      <w:r w:rsidRPr="00596083">
        <w:rPr>
          <w:rFonts w:cs="Times New Roman"/>
        </w:rPr>
        <w:t xml:space="preserve">, </w:t>
      </w:r>
      <w:r w:rsidRPr="00596083">
        <w:rPr>
          <w:rFonts w:cs="Times New Roman"/>
          <w:i/>
          <w:iCs/>
        </w:rPr>
        <w:t>parce que, bien que</w:t>
      </w:r>
      <w:r w:rsidRPr="00596083">
        <w:rPr>
          <w:rFonts w:cs="Times New Roman"/>
        </w:rPr>
        <w:t>…etc.</w:t>
      </w:r>
    </w:p>
    <w:p w14:paraId="3FD86A00" w14:textId="7EA27A32" w:rsidR="00627770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 xml:space="preserve">Permettent de réunir des constituants </w:t>
      </w:r>
      <w:r w:rsidRPr="00596083">
        <w:rPr>
          <w:rFonts w:cs="Times New Roman"/>
          <w:u w:val="single"/>
        </w:rPr>
        <w:t>de niveaux différents</w:t>
      </w:r>
      <w:r w:rsidRPr="00596083">
        <w:rPr>
          <w:rFonts w:cs="Times New Roman"/>
        </w:rPr>
        <w:t xml:space="preserve"> (une proposition principale et sa subordonnée).</w:t>
      </w:r>
    </w:p>
    <w:p w14:paraId="3A36C7D3" w14:textId="70CA4D75" w:rsidR="00234AEB" w:rsidRPr="00596083" w:rsidRDefault="00234AEB" w:rsidP="00627770">
      <w:pPr>
        <w:pBdr>
          <w:right w:val="single" w:sz="4" w:space="4" w:color="auto"/>
        </w:pBdr>
        <w:rPr>
          <w:rFonts w:cs="Times New Roman"/>
        </w:rPr>
      </w:pPr>
      <w:r>
        <w:rPr>
          <w:rFonts w:cs="Times New Roman"/>
        </w:rPr>
        <w:t xml:space="preserve">NB : </w:t>
      </w:r>
      <w:proofErr w:type="gramStart"/>
      <w:r>
        <w:rPr>
          <w:rFonts w:cs="Times New Roman"/>
        </w:rPr>
        <w:t>les pronom relatifs</w:t>
      </w:r>
      <w:proofErr w:type="gramEnd"/>
      <w:r>
        <w:rPr>
          <w:rFonts w:cs="Times New Roman"/>
        </w:rPr>
        <w:t xml:space="preserve"> sont à la fois des pronoms et des conjonctions de subordination (ils introduisent une subordonnée relative)</w:t>
      </w:r>
    </w:p>
    <w:p w14:paraId="6C674CC7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</w:p>
    <w:p w14:paraId="51F952C5" w14:textId="77777777" w:rsidR="00627770" w:rsidRPr="00596083" w:rsidRDefault="00627770" w:rsidP="00627770">
      <w:pPr>
        <w:rPr>
          <w:rFonts w:cs="Times New Roman"/>
          <w:b/>
          <w:bCs/>
          <w:u w:val="single"/>
        </w:rPr>
      </w:pPr>
    </w:p>
    <w:p w14:paraId="64E93FBB" w14:textId="77777777" w:rsidR="00627770" w:rsidRPr="00596083" w:rsidRDefault="00627770" w:rsidP="00627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Les Prépositions</w:t>
      </w:r>
    </w:p>
    <w:p w14:paraId="633EE5EA" w14:textId="77777777" w:rsidR="00627770" w:rsidRPr="00596083" w:rsidRDefault="00627770" w:rsidP="00627770">
      <w:pPr>
        <w:ind w:left="360"/>
        <w:rPr>
          <w:rFonts w:cs="Times New Roman"/>
        </w:rPr>
      </w:pPr>
    </w:p>
    <w:p w14:paraId="7F071AF2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  <w:b/>
        </w:rPr>
      </w:pPr>
      <w:r w:rsidRPr="00596083">
        <w:rPr>
          <w:rFonts w:cs="Times New Roman"/>
          <w:b/>
        </w:rPr>
        <w:t>1. Propriété morphologique :</w:t>
      </w:r>
    </w:p>
    <w:p w14:paraId="4EA1A70E" w14:textId="5A248E3E" w:rsidR="00627770" w:rsidRPr="00596083" w:rsidRDefault="00234AEB" w:rsidP="00627770">
      <w:pPr>
        <w:pBdr>
          <w:right w:val="single" w:sz="4" w:space="4" w:color="auto"/>
        </w:pBdr>
        <w:rPr>
          <w:rFonts w:cs="Times New Roman"/>
        </w:rPr>
      </w:pPr>
      <w:r>
        <w:rPr>
          <w:rFonts w:cs="Times New Roman"/>
        </w:rPr>
        <w:t>E</w:t>
      </w:r>
      <w:r w:rsidR="00627770" w:rsidRPr="00596083">
        <w:rPr>
          <w:rFonts w:cs="Times New Roman"/>
        </w:rPr>
        <w:t>lles sont invariables.</w:t>
      </w:r>
    </w:p>
    <w:p w14:paraId="2A92A8B7" w14:textId="4F59540D" w:rsidR="00627770" w:rsidRPr="00F10E30" w:rsidRDefault="00627770" w:rsidP="00627770">
      <w:pPr>
        <w:pBdr>
          <w:right w:val="single" w:sz="4" w:space="4" w:color="auto"/>
        </w:pBdr>
        <w:rPr>
          <w:rFonts w:cs="Times New Roman"/>
          <w:i/>
          <w:iCs/>
        </w:rPr>
      </w:pPr>
      <w:proofErr w:type="gramStart"/>
      <w:r w:rsidRPr="00596083">
        <w:rPr>
          <w:rFonts w:cs="Times New Roman"/>
          <w:i/>
        </w:rPr>
        <w:t>à</w:t>
      </w:r>
      <w:proofErr w:type="gramEnd"/>
      <w:r w:rsidRPr="00596083">
        <w:rPr>
          <w:rFonts w:cs="Times New Roman"/>
          <w:i/>
        </w:rPr>
        <w:t>, de, par, pour, sur, en</w:t>
      </w:r>
      <w:r w:rsidRPr="00596083">
        <w:rPr>
          <w:rFonts w:cs="Times New Roman"/>
        </w:rPr>
        <w:t xml:space="preserve">, </w:t>
      </w:r>
      <w:r w:rsidRPr="00596083">
        <w:rPr>
          <w:rFonts w:cs="Times New Roman"/>
          <w:i/>
          <w:iCs/>
        </w:rPr>
        <w:t>vers, dans</w:t>
      </w:r>
      <w:r w:rsidR="00F10E30">
        <w:rPr>
          <w:rFonts w:cs="Times New Roman"/>
          <w:i/>
          <w:iCs/>
        </w:rPr>
        <w:t>, avec, sans, sous</w:t>
      </w:r>
      <w:r w:rsidRPr="00596083">
        <w:rPr>
          <w:rFonts w:cs="Times New Roman"/>
        </w:rPr>
        <w:t xml:space="preserve"> etc.</w:t>
      </w:r>
    </w:p>
    <w:p w14:paraId="575F4C25" w14:textId="352DF3A6" w:rsidR="00627770" w:rsidRPr="00596083" w:rsidRDefault="00234AEB" w:rsidP="00627770">
      <w:pPr>
        <w:pBdr>
          <w:right w:val="single" w:sz="4" w:space="4" w:color="auto"/>
        </w:pBdr>
        <w:rPr>
          <w:rFonts w:cs="Times New Roman"/>
        </w:rPr>
      </w:pPr>
      <w:r>
        <w:rPr>
          <w:rFonts w:cs="Times New Roman"/>
        </w:rPr>
        <w:t>Lorsque la locution est constituée de plusieurs mots, on parle de l</w:t>
      </w:r>
      <w:r w:rsidR="00627770" w:rsidRPr="00596083">
        <w:rPr>
          <w:rFonts w:cs="Times New Roman"/>
        </w:rPr>
        <w:t xml:space="preserve">ocution prépositionnelle = </w:t>
      </w:r>
      <w:r w:rsidR="00627770" w:rsidRPr="00596083">
        <w:rPr>
          <w:rFonts w:cs="Times New Roman"/>
          <w:i/>
        </w:rPr>
        <w:t>à cause de</w:t>
      </w:r>
      <w:r w:rsidR="00627770" w:rsidRPr="00596083">
        <w:rPr>
          <w:rFonts w:cs="Times New Roman"/>
        </w:rPr>
        <w:t xml:space="preserve">, </w:t>
      </w:r>
      <w:r w:rsidR="00627770" w:rsidRPr="00596083">
        <w:rPr>
          <w:rFonts w:cs="Times New Roman"/>
          <w:i/>
        </w:rPr>
        <w:t>en dessous de</w:t>
      </w:r>
      <w:r w:rsidR="00627770" w:rsidRPr="00596083">
        <w:rPr>
          <w:rFonts w:cs="Times New Roman"/>
        </w:rPr>
        <w:t>, etc.</w:t>
      </w:r>
    </w:p>
    <w:p w14:paraId="7DF91535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</w:p>
    <w:p w14:paraId="57AF966D" w14:textId="77777777" w:rsidR="00627770" w:rsidRPr="00596083" w:rsidRDefault="00627770" w:rsidP="00627770">
      <w:pPr>
        <w:pBdr>
          <w:right w:val="single" w:sz="4" w:space="4" w:color="auto"/>
        </w:pBdr>
        <w:rPr>
          <w:rFonts w:cs="Times New Roman"/>
          <w:b/>
        </w:rPr>
      </w:pPr>
      <w:r w:rsidRPr="00596083">
        <w:rPr>
          <w:rFonts w:cs="Times New Roman"/>
          <w:b/>
        </w:rPr>
        <w:t>2. Propriété syntaxique :</w:t>
      </w:r>
    </w:p>
    <w:p w14:paraId="30ADD7F2" w14:textId="30FA6372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</w:rPr>
        <w:t>Elles se placent devant le GN pour former une unité syntaxique (groupe prépositionnel = GP)</w:t>
      </w:r>
    </w:p>
    <w:p w14:paraId="18421AA2" w14:textId="336E0540" w:rsidR="00627770" w:rsidRPr="00596083" w:rsidRDefault="00627770" w:rsidP="00627770">
      <w:pPr>
        <w:pBdr>
          <w:right w:val="single" w:sz="4" w:space="4" w:color="auto"/>
        </w:pBdr>
        <w:rPr>
          <w:rFonts w:cs="Times New Roman"/>
        </w:rPr>
      </w:pPr>
      <w:r w:rsidRPr="00596083">
        <w:rPr>
          <w:rFonts w:cs="Times New Roman"/>
          <w:i/>
        </w:rPr>
        <w:t>NB :</w:t>
      </w:r>
      <w:r w:rsidRPr="00596083">
        <w:rPr>
          <w:rFonts w:cs="Times New Roman"/>
        </w:rPr>
        <w:t xml:space="preserve"> ne pas confondre préposition et adverbe ! La préposition est toujours en tête du groupe qu’elle introduit, elle en est solidaire et ne peut </w:t>
      </w:r>
      <w:r w:rsidR="00F10E30">
        <w:rPr>
          <w:rFonts w:cs="Times New Roman"/>
        </w:rPr>
        <w:t xml:space="preserve">pas </w:t>
      </w:r>
      <w:bookmarkStart w:id="0" w:name="_GoBack"/>
      <w:bookmarkEnd w:id="0"/>
      <w:r w:rsidRPr="00596083">
        <w:rPr>
          <w:rFonts w:cs="Times New Roman"/>
        </w:rPr>
        <w:t xml:space="preserve">être déplacée. </w:t>
      </w:r>
    </w:p>
    <w:p w14:paraId="3B0489C6" w14:textId="77777777" w:rsidR="00627770" w:rsidRPr="00596083" w:rsidRDefault="00627770" w:rsidP="00627770">
      <w:pPr>
        <w:rPr>
          <w:rFonts w:cs="Times New Roman"/>
        </w:rPr>
      </w:pPr>
    </w:p>
    <w:p w14:paraId="3826515D" w14:textId="77777777" w:rsidR="00627770" w:rsidRPr="00596083" w:rsidRDefault="00627770" w:rsidP="00627770">
      <w:pPr>
        <w:rPr>
          <w:rFonts w:cs="Times New Roman"/>
          <w:b/>
          <w:bCs/>
          <w:u w:val="single"/>
        </w:rPr>
      </w:pPr>
    </w:p>
    <w:p w14:paraId="310C2DDC" w14:textId="77777777" w:rsidR="00627770" w:rsidRPr="00596083" w:rsidRDefault="00627770" w:rsidP="00627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rPr>
          <w:rFonts w:cs="Times New Roman"/>
          <w:b/>
          <w:smallCaps/>
        </w:rPr>
      </w:pPr>
      <w:r w:rsidRPr="00596083">
        <w:rPr>
          <w:rFonts w:cs="Times New Roman"/>
          <w:b/>
          <w:smallCaps/>
        </w:rPr>
        <w:t>(L’interjection)</w:t>
      </w:r>
    </w:p>
    <w:p w14:paraId="3B4818EE" w14:textId="77777777" w:rsidR="00627770" w:rsidRPr="00596083" w:rsidRDefault="00627770" w:rsidP="00627770">
      <w:pPr>
        <w:tabs>
          <w:tab w:val="left" w:pos="0"/>
        </w:tabs>
        <w:rPr>
          <w:rFonts w:cs="Times New Roman"/>
          <w:b/>
          <w:smallCaps/>
        </w:rPr>
      </w:pPr>
    </w:p>
    <w:p w14:paraId="57F12B4A" w14:textId="77777777" w:rsidR="00627770" w:rsidRPr="00596083" w:rsidRDefault="00627770" w:rsidP="00627770">
      <w:pPr>
        <w:pBdr>
          <w:right w:val="single" w:sz="4" w:space="4" w:color="auto"/>
        </w:pBdr>
        <w:tabs>
          <w:tab w:val="left" w:pos="0"/>
        </w:tabs>
        <w:rPr>
          <w:rFonts w:cs="Times New Roman"/>
        </w:rPr>
      </w:pPr>
      <w:r w:rsidRPr="00596083">
        <w:rPr>
          <w:rFonts w:cs="Times New Roman"/>
        </w:rPr>
        <w:t>Classe ouverte (des verbes, adverbes, etc. peuvent être employés comme interjections)</w:t>
      </w:r>
    </w:p>
    <w:p w14:paraId="5A16A500" w14:textId="77777777" w:rsidR="00627770" w:rsidRPr="00596083" w:rsidRDefault="00627770" w:rsidP="00627770">
      <w:pPr>
        <w:rPr>
          <w:rFonts w:cs="Times New Roman"/>
        </w:rPr>
      </w:pPr>
      <w:r w:rsidRPr="00596083">
        <w:rPr>
          <w:rFonts w:cs="Times New Roman"/>
        </w:rPr>
        <w:t xml:space="preserve">Grande autonomie syntaxique, les mots peuvent faire phrase à eux seuls : </w:t>
      </w:r>
    </w:p>
    <w:p w14:paraId="31C4D927" w14:textId="77777777" w:rsidR="00627770" w:rsidRPr="00596083" w:rsidRDefault="00627770" w:rsidP="00627770">
      <w:pPr>
        <w:rPr>
          <w:rFonts w:cs="Times New Roman"/>
          <w:i/>
          <w:iCs/>
        </w:rPr>
      </w:pPr>
      <w:r w:rsidRPr="00596083">
        <w:rPr>
          <w:rFonts w:cs="Times New Roman"/>
          <w:i/>
          <w:iCs/>
        </w:rPr>
        <w:t xml:space="preserve">Ah ! Hélas ! Mince ! </w:t>
      </w:r>
    </w:p>
    <w:p w14:paraId="67CB7313" w14:textId="77777777" w:rsidR="00627770" w:rsidRPr="00596083" w:rsidRDefault="00627770" w:rsidP="00627770">
      <w:pPr>
        <w:rPr>
          <w:rFonts w:cs="Times New Roman"/>
        </w:rPr>
      </w:pPr>
    </w:p>
    <w:p w14:paraId="030A8BCE" w14:textId="77777777" w:rsidR="00627770" w:rsidRPr="00596083" w:rsidRDefault="00627770" w:rsidP="00627770">
      <w:pPr>
        <w:rPr>
          <w:rFonts w:cs="Times New Roman"/>
        </w:rPr>
      </w:pPr>
    </w:p>
    <w:p w14:paraId="03775E4D" w14:textId="77777777" w:rsidR="00627770" w:rsidRPr="00596083" w:rsidRDefault="00627770" w:rsidP="00EA762E">
      <w:pPr>
        <w:rPr>
          <w:rFonts w:cs="Times New Roman"/>
          <w:color w:val="323E4F" w:themeColor="text2" w:themeShade="BF"/>
        </w:rPr>
      </w:pPr>
    </w:p>
    <w:sectPr w:rsidR="00627770" w:rsidRPr="00596083" w:rsidSect="00433088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92B66" w14:textId="77777777" w:rsidR="00B969D1" w:rsidRDefault="00B969D1" w:rsidP="00433088">
      <w:pPr>
        <w:spacing w:line="240" w:lineRule="auto"/>
      </w:pPr>
      <w:r>
        <w:separator/>
      </w:r>
    </w:p>
  </w:endnote>
  <w:endnote w:type="continuationSeparator" w:id="0">
    <w:p w14:paraId="58913152" w14:textId="77777777" w:rsidR="00B969D1" w:rsidRDefault="00B969D1" w:rsidP="004330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83517987"/>
      <w:docPartObj>
        <w:docPartGallery w:val="Page Numbers (Bottom of Page)"/>
        <w:docPartUnique/>
      </w:docPartObj>
    </w:sdtPr>
    <w:sdtEndPr/>
    <w:sdtContent>
      <w:p w14:paraId="76A2CE1A" w14:textId="3A154310" w:rsidR="00EA762E" w:rsidRDefault="00EA762E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465473" w14:textId="77777777" w:rsidR="00EA762E" w:rsidRDefault="00EA762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53430" w14:textId="77777777" w:rsidR="00B969D1" w:rsidRDefault="00B969D1" w:rsidP="00433088">
      <w:pPr>
        <w:spacing w:line="240" w:lineRule="auto"/>
      </w:pPr>
      <w:r>
        <w:separator/>
      </w:r>
    </w:p>
  </w:footnote>
  <w:footnote w:type="continuationSeparator" w:id="0">
    <w:p w14:paraId="19158293" w14:textId="77777777" w:rsidR="00B969D1" w:rsidRDefault="00B969D1" w:rsidP="004330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DD039" w14:textId="6AFF8F33" w:rsidR="00433088" w:rsidRDefault="00433088">
    <w:pPr>
      <w:pStyle w:val="En-tte"/>
    </w:pPr>
    <w:r>
      <w:t>B. Longhi – INSPE de Paris – M1</w:t>
    </w:r>
  </w:p>
  <w:p w14:paraId="731D14E6" w14:textId="77777777" w:rsidR="00433088" w:rsidRDefault="0043308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7C53"/>
    <w:multiLevelType w:val="hybridMultilevel"/>
    <w:tmpl w:val="00FAD270"/>
    <w:lvl w:ilvl="0" w:tplc="D44AB23E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1D066F"/>
    <w:multiLevelType w:val="hybridMultilevel"/>
    <w:tmpl w:val="0DF0F74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C7CF5"/>
    <w:multiLevelType w:val="hybridMultilevel"/>
    <w:tmpl w:val="4ABEC42A"/>
    <w:lvl w:ilvl="0" w:tplc="040C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56B92"/>
    <w:multiLevelType w:val="multilevel"/>
    <w:tmpl w:val="2152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14011FC0"/>
    <w:multiLevelType w:val="hybridMultilevel"/>
    <w:tmpl w:val="8E283E18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A1B84"/>
    <w:multiLevelType w:val="hybridMultilevel"/>
    <w:tmpl w:val="224AFBE4"/>
    <w:lvl w:ilvl="0" w:tplc="44B8C020">
      <w:start w:val="2"/>
      <w:numFmt w:val="bullet"/>
      <w:lvlText w:val="-"/>
      <w:lvlJc w:val="left"/>
      <w:pPr>
        <w:ind w:left="1080" w:hanging="360"/>
      </w:pPr>
      <w:rPr>
        <w:rFonts w:ascii="Helvetica-Bold" w:eastAsiaTheme="minorHAnsi" w:hAnsi="Helvetica-Bold" w:cs="Helvetica-Bold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1F7AD2"/>
    <w:multiLevelType w:val="hybridMultilevel"/>
    <w:tmpl w:val="5178C9C0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8150B"/>
    <w:multiLevelType w:val="hybridMultilevel"/>
    <w:tmpl w:val="B704823A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C1E77"/>
    <w:multiLevelType w:val="hybridMultilevel"/>
    <w:tmpl w:val="78B885D6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15B56"/>
    <w:multiLevelType w:val="hybridMultilevel"/>
    <w:tmpl w:val="BACC977A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277C6"/>
    <w:multiLevelType w:val="hybridMultilevel"/>
    <w:tmpl w:val="150CDE30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C7FFD"/>
    <w:multiLevelType w:val="hybridMultilevel"/>
    <w:tmpl w:val="E0EC66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5066D"/>
    <w:multiLevelType w:val="multilevel"/>
    <w:tmpl w:val="F2D20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3" w15:restartNumberingAfterBreak="0">
    <w:nsid w:val="5BA875B4"/>
    <w:multiLevelType w:val="multilevel"/>
    <w:tmpl w:val="151AD91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5EE11CDD"/>
    <w:multiLevelType w:val="hybridMultilevel"/>
    <w:tmpl w:val="5C1AC88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F3EB4"/>
    <w:multiLevelType w:val="hybridMultilevel"/>
    <w:tmpl w:val="8A682F3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1C0706"/>
    <w:multiLevelType w:val="hybridMultilevel"/>
    <w:tmpl w:val="B0B82ED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6C53DCE"/>
    <w:multiLevelType w:val="hybridMultilevel"/>
    <w:tmpl w:val="68F88342"/>
    <w:lvl w:ilvl="0" w:tplc="F38872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4"/>
  </w:num>
  <w:num w:numId="4">
    <w:abstractNumId w:val="10"/>
  </w:num>
  <w:num w:numId="5">
    <w:abstractNumId w:val="3"/>
  </w:num>
  <w:num w:numId="6">
    <w:abstractNumId w:val="2"/>
  </w:num>
  <w:num w:numId="7">
    <w:abstractNumId w:val="7"/>
  </w:num>
  <w:num w:numId="8">
    <w:abstractNumId w:val="13"/>
  </w:num>
  <w:num w:numId="9">
    <w:abstractNumId w:val="12"/>
  </w:num>
  <w:num w:numId="10">
    <w:abstractNumId w:val="8"/>
  </w:num>
  <w:num w:numId="11">
    <w:abstractNumId w:val="9"/>
  </w:num>
  <w:num w:numId="12">
    <w:abstractNumId w:val="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93"/>
    <w:rsid w:val="00007D7D"/>
    <w:rsid w:val="00042AD3"/>
    <w:rsid w:val="00096219"/>
    <w:rsid w:val="000D373B"/>
    <w:rsid w:val="00142869"/>
    <w:rsid w:val="001D5EAA"/>
    <w:rsid w:val="00234AEB"/>
    <w:rsid w:val="00290455"/>
    <w:rsid w:val="002C1293"/>
    <w:rsid w:val="002C4F0B"/>
    <w:rsid w:val="00316DD0"/>
    <w:rsid w:val="00361713"/>
    <w:rsid w:val="00384042"/>
    <w:rsid w:val="003D434D"/>
    <w:rsid w:val="00400995"/>
    <w:rsid w:val="00433088"/>
    <w:rsid w:val="00503E2B"/>
    <w:rsid w:val="00547385"/>
    <w:rsid w:val="00596083"/>
    <w:rsid w:val="005D4E95"/>
    <w:rsid w:val="00627770"/>
    <w:rsid w:val="007C13D3"/>
    <w:rsid w:val="008D4E18"/>
    <w:rsid w:val="008E24AF"/>
    <w:rsid w:val="00905028"/>
    <w:rsid w:val="009F5A02"/>
    <w:rsid w:val="00AA6127"/>
    <w:rsid w:val="00B969D1"/>
    <w:rsid w:val="00BC1D69"/>
    <w:rsid w:val="00CC4BF2"/>
    <w:rsid w:val="00D744BE"/>
    <w:rsid w:val="00DA0F08"/>
    <w:rsid w:val="00DB0E6C"/>
    <w:rsid w:val="00DE2D39"/>
    <w:rsid w:val="00EA762E"/>
    <w:rsid w:val="00F10E30"/>
    <w:rsid w:val="00F5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DC71A"/>
  <w15:chartTrackingRefBased/>
  <w15:docId w15:val="{F7231EA0-3C6F-4EC3-8ED0-3F65C5E4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5293"/>
    <w:pPr>
      <w:spacing w:after="0" w:line="276" w:lineRule="auto"/>
      <w:ind w:firstLine="397"/>
      <w:jc w:val="both"/>
    </w:pPr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CC4BF2"/>
    <w:pPr>
      <w:jc w:val="center"/>
      <w:outlineLvl w:val="0"/>
    </w:pPr>
    <w:rPr>
      <w:rFonts w:cs="Times New Roman"/>
      <w:b/>
      <w:sz w:val="28"/>
      <w:szCs w:val="28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8E24AF"/>
    <w:pPr>
      <w:spacing w:before="240" w:after="240"/>
      <w:ind w:left="0" w:firstLine="0"/>
      <w:outlineLvl w:val="1"/>
    </w:pPr>
    <w:rPr>
      <w:rFonts w:cs="Times New Roman"/>
      <w:b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8E24AF"/>
    <w:pPr>
      <w:spacing w:before="120" w:after="120"/>
      <w:ind w:left="0" w:firstLine="0"/>
      <w:outlineLvl w:val="2"/>
    </w:pPr>
    <w:rPr>
      <w:rFonts w:cs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C4BF2"/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E24AF"/>
    <w:rPr>
      <w:rFonts w:ascii="Times New Roman" w:hAnsi="Times New Roman" w:cs="Times New Roman"/>
      <w:b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CC4BF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E24AF"/>
    <w:rPr>
      <w:rFonts w:ascii="Times New Roman" w:hAnsi="Times New Roman" w:cs="Times New Roman"/>
      <w:sz w:val="24"/>
      <w:szCs w:val="24"/>
      <w:u w:val="single"/>
    </w:rPr>
  </w:style>
  <w:style w:type="paragraph" w:customStyle="1" w:styleId="Citationlongue">
    <w:name w:val="Citation longue"/>
    <w:basedOn w:val="Citation"/>
    <w:qFormat/>
    <w:rsid w:val="008E24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 w:line="240" w:lineRule="auto"/>
      <w:ind w:left="862" w:right="862" w:firstLine="0"/>
      <w:jc w:val="both"/>
    </w:pPr>
    <w:rPr>
      <w:i w:val="0"/>
      <w:color w:val="auto"/>
    </w:rPr>
  </w:style>
  <w:style w:type="paragraph" w:styleId="Citation">
    <w:name w:val="Quote"/>
    <w:basedOn w:val="Normal"/>
    <w:next w:val="Normal"/>
    <w:link w:val="CitationCar"/>
    <w:uiPriority w:val="29"/>
    <w:qFormat/>
    <w:rsid w:val="008E24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E24AF"/>
    <w:rPr>
      <w:rFonts w:ascii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Texte">
    <w:name w:val="Texte"/>
    <w:basedOn w:val="Normal"/>
    <w:qFormat/>
    <w:rsid w:val="008E24AF"/>
  </w:style>
  <w:style w:type="paragraph" w:styleId="En-tte">
    <w:name w:val="header"/>
    <w:basedOn w:val="Normal"/>
    <w:link w:val="En-tteCar"/>
    <w:uiPriority w:val="99"/>
    <w:unhideWhenUsed/>
    <w:rsid w:val="00433088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3088"/>
    <w:rPr>
      <w:rFonts w:ascii="Times New Roman" w:hAnsi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33088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308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1012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Blandine</dc:creator>
  <cp:keywords/>
  <dc:description/>
  <cp:lastModifiedBy>Blandine LONGHI</cp:lastModifiedBy>
  <cp:revision>4</cp:revision>
  <dcterms:created xsi:type="dcterms:W3CDTF">2026-09-14T07:26:00Z</dcterms:created>
  <dcterms:modified xsi:type="dcterms:W3CDTF">2026-09-14T08:27:00Z</dcterms:modified>
</cp:coreProperties>
</file>